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AB7DD" w14:textId="6DC6C39D" w:rsidR="00C507EB" w:rsidRPr="00FC092B" w:rsidRDefault="000075D6" w:rsidP="0014529F">
      <w:pPr>
        <w:pStyle w:val="authername"/>
        <w:rPr>
          <w:iCs w:val="0"/>
          <w:sz w:val="28"/>
          <w:szCs w:val="28"/>
          <w:lang w:val="x-none" w:eastAsia="x-none"/>
        </w:rPr>
      </w:pPr>
      <w:r w:rsidRPr="000075D6">
        <w:rPr>
          <w:iCs w:val="0"/>
          <w:sz w:val="28"/>
          <w:szCs w:val="28"/>
          <w:lang w:val="x-none" w:eastAsia="x-none"/>
        </w:rPr>
        <w:t xml:space="preserve">Complex </w:t>
      </w:r>
      <w:r w:rsidRPr="00FC092B">
        <w:rPr>
          <w:iCs w:val="0"/>
          <w:sz w:val="28"/>
          <w:szCs w:val="28"/>
          <w:lang w:val="x-none" w:eastAsia="x-none"/>
        </w:rPr>
        <w:t>Ultrasound Assessment and Power Doppler Vascular Indices in Correlation with Histopathology in Differentiating Adenomyosis and Fibroid Uterus</w:t>
      </w:r>
    </w:p>
    <w:p w14:paraId="50B6F24B" w14:textId="5C6CB852" w:rsidR="009276ED" w:rsidRPr="00FC092B" w:rsidRDefault="00FF6AC1" w:rsidP="0014529F">
      <w:pPr>
        <w:pStyle w:val="authername"/>
      </w:pPr>
      <w:r w:rsidRPr="00FC092B">
        <w:t>Labiba Kassem EL Sayed</w:t>
      </w:r>
      <w:r w:rsidRPr="00FF6AC1">
        <w:t xml:space="preserve">, </w:t>
      </w:r>
      <w:r w:rsidR="00FC092B" w:rsidRPr="00FC092B">
        <w:t>Soad Abdel Fatah Azab Abdel Fatah</w:t>
      </w:r>
      <w:r w:rsidR="003066CE" w:rsidRPr="00FC092B">
        <w:t xml:space="preserve">*, </w:t>
      </w:r>
      <w:r w:rsidR="00FC092B" w:rsidRPr="00FC092B">
        <w:t xml:space="preserve">Ali Abd </w:t>
      </w:r>
      <w:proofErr w:type="spellStart"/>
      <w:r w:rsidR="00FC092B" w:rsidRPr="00FC092B">
        <w:t>Elnabi</w:t>
      </w:r>
      <w:proofErr w:type="spellEnd"/>
      <w:r w:rsidR="00FC092B" w:rsidRPr="00FC092B">
        <w:t xml:space="preserve"> Ali</w:t>
      </w:r>
      <w:r w:rsidR="006C5876" w:rsidRPr="00FC092B">
        <w:t>,</w:t>
      </w:r>
      <w:r w:rsidR="0043650D" w:rsidRPr="00FC092B">
        <w:t xml:space="preserve"> </w:t>
      </w:r>
      <w:r w:rsidR="00FC092B" w:rsidRPr="00FC092B">
        <w:t xml:space="preserve">Mohamed Abd </w:t>
      </w:r>
      <w:proofErr w:type="spellStart"/>
      <w:r w:rsidR="00FC092B" w:rsidRPr="00FC092B">
        <w:t>Elsalam</w:t>
      </w:r>
      <w:proofErr w:type="spellEnd"/>
      <w:r w:rsidR="00FC092B" w:rsidRPr="00FC092B">
        <w:t xml:space="preserve"> Mohamed</w:t>
      </w:r>
    </w:p>
    <w:p w14:paraId="157A00CA" w14:textId="22DBE3D9" w:rsidR="00B608B6" w:rsidRPr="00FC092B" w:rsidRDefault="00FC092B" w:rsidP="0014529F">
      <w:pPr>
        <w:pStyle w:val="authername"/>
      </w:pPr>
      <w:r w:rsidRPr="00FC092B">
        <w:t xml:space="preserve">Obstetrics and Gynecology </w:t>
      </w:r>
      <w:r w:rsidR="009873D0" w:rsidRPr="00FC092B">
        <w:t>Department</w:t>
      </w:r>
      <w:r w:rsidR="003066CE" w:rsidRPr="00FC092B">
        <w:t xml:space="preserve">, </w:t>
      </w:r>
      <w:r w:rsidR="00DB3B4D" w:rsidRPr="00FC092B">
        <w:t>Faculty of Medicine</w:t>
      </w:r>
      <w:r w:rsidR="00581236" w:rsidRPr="00FC092B">
        <w:t>,</w:t>
      </w:r>
      <w:r w:rsidR="00DB3B4D" w:rsidRPr="00FC092B">
        <w:t xml:space="preserve"> </w:t>
      </w:r>
      <w:proofErr w:type="spellStart"/>
      <w:r w:rsidR="00D17CD2" w:rsidRPr="00FC092B">
        <w:t>Benha</w:t>
      </w:r>
      <w:proofErr w:type="spellEnd"/>
      <w:r w:rsidR="00D17CD2" w:rsidRPr="00FC092B">
        <w:t xml:space="preserve"> </w:t>
      </w:r>
      <w:r w:rsidR="00A612AA" w:rsidRPr="00FC092B">
        <w:t>University</w:t>
      </w:r>
      <w:r w:rsidR="00B608B6" w:rsidRPr="00FC092B">
        <w:t xml:space="preserve">, </w:t>
      </w:r>
      <w:proofErr w:type="spellStart"/>
      <w:r w:rsidR="00D17CD2" w:rsidRPr="00FC092B">
        <w:t>Benha</w:t>
      </w:r>
      <w:proofErr w:type="spellEnd"/>
      <w:r w:rsidR="00B608B6" w:rsidRPr="00FC092B">
        <w:t>,</w:t>
      </w:r>
      <w:r w:rsidR="00B0349A" w:rsidRPr="00FC092B">
        <w:t xml:space="preserve"> </w:t>
      </w:r>
      <w:r w:rsidR="00B608B6" w:rsidRPr="00FC092B">
        <w:t>Egypt</w:t>
      </w:r>
    </w:p>
    <w:p w14:paraId="72593037" w14:textId="2E7259A3" w:rsidR="003066CE" w:rsidRPr="0007293E" w:rsidRDefault="003066CE" w:rsidP="0014529F">
      <w:pPr>
        <w:pStyle w:val="authername"/>
      </w:pPr>
      <w:r w:rsidRPr="0007293E">
        <w:t>*Corresponding Author</w:t>
      </w:r>
      <w:r w:rsidR="005D38A1" w:rsidRPr="0007293E">
        <w:t xml:space="preserve">, Email: </w:t>
      </w:r>
      <w:hyperlink r:id="rId8" w:history="1">
        <w:r w:rsidR="0007293E" w:rsidRPr="00D07D22">
          <w:rPr>
            <w:rStyle w:val="Hyperlink"/>
          </w:rPr>
          <w:t>soaad_azab21@fmed.bu.edu.eg</w:t>
        </w:r>
      </w:hyperlink>
      <w:r w:rsidR="0007293E">
        <w:rPr>
          <w:rFonts w:hint="cs"/>
          <w:rtl/>
        </w:rPr>
        <w:t xml:space="preserve"> </w:t>
      </w:r>
    </w:p>
    <w:p w14:paraId="629BAE2E" w14:textId="77AE2720" w:rsidR="005F4C43" w:rsidRPr="00115936" w:rsidRDefault="00CB0F13" w:rsidP="0014529F">
      <w:pPr>
        <w:pStyle w:val="H1"/>
      </w:pPr>
      <w:r w:rsidRPr="00115936">
        <w:t xml:space="preserve">Abstract </w:t>
      </w:r>
    </w:p>
    <w:p w14:paraId="23928BAC" w14:textId="2845F01B" w:rsidR="00F27F22" w:rsidRPr="00B0419A" w:rsidRDefault="0045526A" w:rsidP="00B0419A">
      <w:pPr>
        <w:pStyle w:val="P"/>
      </w:pPr>
      <w:r w:rsidRPr="00656858">
        <w:rPr>
          <w:b/>
          <w:bCs/>
        </w:rPr>
        <w:t>Background</w:t>
      </w:r>
      <w:r w:rsidR="008E7F6B" w:rsidRPr="00656858">
        <w:rPr>
          <w:b/>
          <w:bCs/>
        </w:rPr>
        <w:t>:</w:t>
      </w:r>
      <w:r w:rsidR="008F4FD8" w:rsidRPr="00656858">
        <w:rPr>
          <w:lang w:val="en-US"/>
        </w:rPr>
        <w:t xml:space="preserve"> </w:t>
      </w:r>
      <w:r w:rsidR="005013FC" w:rsidRPr="005013FC">
        <w:t>The presence of ectopic endometrial duct and stroma in the myometrium is the defining feature of adenomyosis, a benign condition.</w:t>
      </w:r>
      <w:r w:rsidR="00B0419A" w:rsidRPr="00656858">
        <w:t xml:space="preserve"> </w:t>
      </w:r>
      <w:r w:rsidR="005013FC" w:rsidRPr="005013FC">
        <w:t xml:space="preserve">It has historically been linked to multiparity in </w:t>
      </w:r>
      <w:r w:rsidR="00083409">
        <w:t>females aged</w:t>
      </w:r>
      <w:r w:rsidR="005013FC" w:rsidRPr="005013FC">
        <w:t xml:space="preserve"> </w:t>
      </w:r>
      <w:r w:rsidR="00083409">
        <w:t>&gt;</w:t>
      </w:r>
      <w:r w:rsidR="005013FC" w:rsidRPr="005013FC">
        <w:t xml:space="preserve"> 40 who have experienced menorrhagia. </w:t>
      </w:r>
      <w:r w:rsidR="00B0419A" w:rsidRPr="00656858">
        <w:t>The aim was to detect the role of Complex ultrasound</w:t>
      </w:r>
      <w:r w:rsidR="00B0419A" w:rsidRPr="00656858">
        <w:rPr>
          <w:rFonts w:hint="cs"/>
          <w:rtl/>
        </w:rPr>
        <w:t xml:space="preserve"> </w:t>
      </w:r>
      <w:r w:rsidR="00B0419A" w:rsidRPr="00656858">
        <w:t>and</w:t>
      </w:r>
      <w:r w:rsidR="00B0419A" w:rsidRPr="00656858">
        <w:rPr>
          <w:rFonts w:hint="cs"/>
          <w:rtl/>
        </w:rPr>
        <w:t xml:space="preserve"> </w:t>
      </w:r>
      <w:r w:rsidR="00B0419A" w:rsidRPr="00656858">
        <w:t>power doppler indices in Correlation with histopathology to differentiate adenomyosis and fibroid uterus.</w:t>
      </w:r>
    </w:p>
    <w:p w14:paraId="1CA2FFA3" w14:textId="116FAFAE" w:rsidR="00F27F22" w:rsidRPr="000E2522" w:rsidRDefault="008E7F6B" w:rsidP="0014529F">
      <w:pPr>
        <w:pStyle w:val="P"/>
        <w:rPr>
          <w:rFonts w:eastAsiaTheme="minorHAnsi"/>
          <w:lang w:val="en-US"/>
        </w:rPr>
      </w:pPr>
      <w:r w:rsidRPr="00D42C50">
        <w:rPr>
          <w:b/>
          <w:bCs/>
        </w:rPr>
        <w:t>Methods</w:t>
      </w:r>
      <w:r w:rsidR="00506B7E" w:rsidRPr="00D42C50">
        <w:rPr>
          <w:b/>
          <w:bCs/>
          <w:lang w:val="en-US"/>
        </w:rPr>
        <w:t>:</w:t>
      </w:r>
      <w:r w:rsidR="00517213" w:rsidRPr="00D42C50">
        <w:t xml:space="preserve"> </w:t>
      </w:r>
      <w:r w:rsidR="00506644" w:rsidRPr="00D42C50">
        <w:t>This prospective clinical cohort study was</w:t>
      </w:r>
      <w:r w:rsidR="00D54221">
        <w:t xml:space="preserve"> carried out</w:t>
      </w:r>
      <w:r w:rsidR="00506644" w:rsidRPr="00D42C50">
        <w:t xml:space="preserve"> on 102 </w:t>
      </w:r>
      <w:r w:rsidR="00E17736">
        <w:t>cases</w:t>
      </w:r>
      <w:r w:rsidR="00506644" w:rsidRPr="00D42C50">
        <w:t xml:space="preserve"> </w:t>
      </w:r>
      <w:r w:rsidR="00771535" w:rsidRPr="00771535">
        <w:t xml:space="preserve">scheduled for hysterectomy (abdominal, laparoscopic, or vaginal) </w:t>
      </w:r>
      <w:proofErr w:type="gramStart"/>
      <w:r w:rsidR="00771535" w:rsidRPr="00771535">
        <w:t>as a result of</w:t>
      </w:r>
      <w:proofErr w:type="gramEnd"/>
      <w:r w:rsidR="00771535" w:rsidRPr="00771535">
        <w:t xml:space="preserve"> uterine masses (fibroids or adenomyosis).</w:t>
      </w:r>
      <w:r w:rsidR="00F27F22" w:rsidRPr="00D42C50">
        <w:rPr>
          <w:rFonts w:eastAsiaTheme="minorHAnsi"/>
          <w:lang w:val="en-US"/>
        </w:rPr>
        <w:t xml:space="preserve"> </w:t>
      </w:r>
      <w:r w:rsidR="00506644" w:rsidRPr="00D42C50">
        <w:t>Transabdominal and Transvaginal ultrasound and uterine artery Doppler was performed for all cases</w:t>
      </w:r>
      <w:r w:rsidR="00886952" w:rsidRPr="00D42C50">
        <w:t xml:space="preserve">. </w:t>
      </w:r>
      <w:r w:rsidR="00506644" w:rsidRPr="00D42C50">
        <w:t xml:space="preserve">Ultrasound examination was performed using GE </w:t>
      </w:r>
      <w:proofErr w:type="spellStart"/>
      <w:r w:rsidR="00506644" w:rsidRPr="00D42C50">
        <w:t>Voluson</w:t>
      </w:r>
      <w:proofErr w:type="spellEnd"/>
      <w:r w:rsidR="00506644" w:rsidRPr="00D42C50">
        <w:t xml:space="preserve"> p8</w:t>
      </w:r>
      <w:r w:rsidR="00886952" w:rsidRPr="00D42C50">
        <w:t xml:space="preserve"> with </w:t>
      </w:r>
      <w:r w:rsidR="00886952" w:rsidRPr="000E2522">
        <w:t>patients in</w:t>
      </w:r>
      <w:r w:rsidR="00506644" w:rsidRPr="000E2522">
        <w:t xml:space="preserve"> supine position</w:t>
      </w:r>
      <w:r w:rsidR="00886952" w:rsidRPr="000E2522">
        <w:t>.</w:t>
      </w:r>
      <w:r w:rsidR="00506644" w:rsidRPr="000E2522">
        <w:t xml:space="preserve"> </w:t>
      </w:r>
    </w:p>
    <w:p w14:paraId="67AC3052" w14:textId="00FA61F5" w:rsidR="00297032" w:rsidRPr="00133EA6" w:rsidRDefault="008E7F6B" w:rsidP="003736F4">
      <w:pPr>
        <w:pStyle w:val="P"/>
        <w:rPr>
          <w:highlight w:val="yellow"/>
        </w:rPr>
      </w:pPr>
      <w:r w:rsidRPr="003736F4">
        <w:rPr>
          <w:b/>
          <w:bCs/>
        </w:rPr>
        <w:t xml:space="preserve">Results: </w:t>
      </w:r>
      <w:r w:rsidR="003736F4" w:rsidRPr="003736F4">
        <w:rPr>
          <w:lang w:val="en-US"/>
        </w:rPr>
        <w:t xml:space="preserve">Fibroid lesions were significantly larger in size and volume than adenomyosis. Vascular patterns differed significantly, with adenomyosis showing predominantly central vascularity and fibroids mainly peripheral vascularity. VI and VFI were significantly </w:t>
      </w:r>
      <w:r w:rsidR="00413988">
        <w:rPr>
          <w:lang w:val="en-US"/>
        </w:rPr>
        <w:t>elevated</w:t>
      </w:r>
      <w:r w:rsidR="003736F4" w:rsidRPr="003736F4">
        <w:rPr>
          <w:lang w:val="en-US"/>
        </w:rPr>
        <w:t xml:space="preserve"> in adenomyosis, and all uterine artery Doppler indices (PI and RI on both sides) were </w:t>
      </w:r>
      <w:r w:rsidR="001617B7">
        <w:rPr>
          <w:lang w:val="en-US"/>
        </w:rPr>
        <w:t>elevated</w:t>
      </w:r>
      <w:r w:rsidR="003736F4" w:rsidRPr="003736F4">
        <w:rPr>
          <w:lang w:val="en-US"/>
        </w:rPr>
        <w:t xml:space="preserve"> in the adenomyosis </w:t>
      </w:r>
      <w:r w:rsidR="001617B7">
        <w:rPr>
          <w:lang w:val="en-US"/>
        </w:rPr>
        <w:t>cases</w:t>
      </w:r>
      <w:r w:rsidR="003736F4" w:rsidRPr="003736F4">
        <w:rPr>
          <w:lang w:val="en-US"/>
        </w:rPr>
        <w:t xml:space="preserve"> (p &lt; 0.001). Histopathology confirmed 45 cases (44.1%) of adenomyosis and 57 cases (55.9%) of fibroid uterus. VI and right RI demonstrated perfect diagnostic performance (AUC = 1.000) with 100% sensitivity and specificity, while VFI, PI </w:t>
      </w:r>
      <w:r w:rsidR="003736F4" w:rsidRPr="003736F4">
        <w:rPr>
          <w:lang w:val="en-US"/>
        </w:rPr>
        <w:lastRenderedPageBreak/>
        <w:t xml:space="preserve">(right and left), and left RI showed excellent discriminatory ability. In contrast, FI showed poor diagnostic accuracy (AUC = 0.567) and was statistically </w:t>
      </w:r>
      <w:r w:rsidR="00835F16">
        <w:rPr>
          <w:lang w:val="en-US"/>
        </w:rPr>
        <w:t>in</w:t>
      </w:r>
      <w:r w:rsidR="003736F4" w:rsidRPr="003736F4">
        <w:rPr>
          <w:lang w:val="en-US"/>
        </w:rPr>
        <w:t>significant (p = 0.246)</w:t>
      </w:r>
      <w:r w:rsidR="000E2522">
        <w:t>.</w:t>
      </w:r>
    </w:p>
    <w:p w14:paraId="4C28A460" w14:textId="522D70E0" w:rsidR="00CA27FB" w:rsidRPr="00115936" w:rsidRDefault="00EE3CBC" w:rsidP="0014529F">
      <w:pPr>
        <w:pStyle w:val="P"/>
      </w:pPr>
      <w:r w:rsidRPr="00115936">
        <w:rPr>
          <w:b/>
          <w:bCs/>
        </w:rPr>
        <w:t>Conclusions:</w:t>
      </w:r>
      <w:r w:rsidR="006878D1" w:rsidRPr="00115936">
        <w:rPr>
          <w:b/>
          <w:bCs/>
        </w:rPr>
        <w:t xml:space="preserve"> </w:t>
      </w:r>
      <w:r w:rsidR="003768B6" w:rsidRPr="00115936">
        <w:t>Combined ultrasound and power Doppler assessment provides useful diagnostic differentiation between adenomyosis and uterine fibroids.</w:t>
      </w:r>
    </w:p>
    <w:p w14:paraId="1441AA3E" w14:textId="7184027A" w:rsidR="00092DC6" w:rsidRPr="00115936" w:rsidRDefault="00C829C8" w:rsidP="0014529F">
      <w:pPr>
        <w:pStyle w:val="P"/>
        <w:rPr>
          <w:lang w:val="en-US"/>
        </w:rPr>
      </w:pPr>
      <w:r w:rsidRPr="00115936">
        <w:rPr>
          <w:b/>
          <w:bCs/>
        </w:rPr>
        <w:t>Keywords:</w:t>
      </w:r>
      <w:r w:rsidR="00A54376" w:rsidRPr="00115936">
        <w:t xml:space="preserve"> </w:t>
      </w:r>
      <w:r w:rsidR="00115936" w:rsidRPr="00115936">
        <w:t>Adenomyosis</w:t>
      </w:r>
      <w:r w:rsidR="00A54376" w:rsidRPr="00115936">
        <w:t xml:space="preserve">, </w:t>
      </w:r>
      <w:r w:rsidR="00115936" w:rsidRPr="00115936">
        <w:t>Fibroid Uterus</w:t>
      </w:r>
      <w:r w:rsidR="006878D1" w:rsidRPr="00115936">
        <w:rPr>
          <w:lang w:val="en-US"/>
        </w:rPr>
        <w:t>,</w:t>
      </w:r>
      <w:r w:rsidR="00115936" w:rsidRPr="00115936">
        <w:t xml:space="preserve"> Transabdominal Ultrasound, Transvaginal Ultrasound</w:t>
      </w:r>
      <w:r w:rsidR="00115936">
        <w:t xml:space="preserve">, </w:t>
      </w:r>
      <w:r w:rsidR="00115936" w:rsidRPr="00D42C50">
        <w:t>Uterine Artery Doppler</w:t>
      </w:r>
    </w:p>
    <w:p w14:paraId="167AE383" w14:textId="77777777" w:rsidR="002973EB" w:rsidRPr="00133EA6" w:rsidRDefault="002973EB" w:rsidP="0014529F">
      <w:pPr>
        <w:bidi w:val="0"/>
        <w:rPr>
          <w:b/>
          <w:bCs/>
          <w:color w:val="000000"/>
          <w:sz w:val="28"/>
          <w:szCs w:val="28"/>
          <w:highlight w:val="yellow"/>
        </w:rPr>
      </w:pPr>
      <w:r w:rsidRPr="00133EA6">
        <w:rPr>
          <w:b/>
          <w:bCs/>
          <w:sz w:val="28"/>
          <w:szCs w:val="28"/>
          <w:highlight w:val="yellow"/>
        </w:rPr>
        <w:br w:type="page"/>
      </w:r>
    </w:p>
    <w:p w14:paraId="54F991E2" w14:textId="299D66BB" w:rsidR="00950A9C" w:rsidRPr="008857ED" w:rsidRDefault="00950A9C" w:rsidP="0014529F">
      <w:pPr>
        <w:pStyle w:val="H1"/>
      </w:pPr>
      <w:r w:rsidRPr="008857ED">
        <w:lastRenderedPageBreak/>
        <w:t>Introduction:</w:t>
      </w:r>
      <w:r w:rsidR="00662198" w:rsidRPr="008857ED">
        <w:t xml:space="preserve"> </w:t>
      </w:r>
    </w:p>
    <w:p w14:paraId="52114037" w14:textId="73ABBB35" w:rsidR="00E82E6A" w:rsidRPr="008857ED" w:rsidRDefault="00CB69A9" w:rsidP="00E703A8">
      <w:pPr>
        <w:pStyle w:val="P"/>
        <w:rPr>
          <w:i/>
        </w:rPr>
      </w:pPr>
      <w:r w:rsidRPr="00CB69A9">
        <w:t>The presence of ectopic endometrial duct and stroma in the myometrium separates adenomyosis from other benign conditions</w:t>
      </w:r>
      <w:r w:rsidR="00E82E6A" w:rsidRPr="008857ED">
        <w:t xml:space="preserve"> </w:t>
      </w:r>
      <w:r w:rsidR="00E82E6A" w:rsidRPr="008857ED">
        <w:fldChar w:fldCharType="begin"/>
      </w:r>
      <w:r w:rsidR="005D3BB8">
        <w:instrText xml:space="preserve"> ADDIN EN.CITE &lt;EndNote&gt;&lt;Cite&gt;&lt;Author&gt;Munro&lt;/Author&gt;&lt;Year&gt;2011&lt;/Year&gt;&lt;RecNum&gt;1&lt;/RecNum&gt;&lt;DisplayText&gt;&lt;style face="superscript"&gt;[1]&lt;/style&gt;&lt;/DisplayText&gt;&lt;record&gt;&lt;rec-number&gt;1&lt;/rec-number&gt;&lt;foreign-keys&gt;&lt;key app="EN" db-id="0tfr2t0smras9ceaetrp0pwjvvf2ddfxdrsz" timestamp="1775650981"&gt;1&lt;/key&gt;&lt;/foreign-keys&gt;&lt;ref-type name="Journal Article"&gt;17&lt;/ref-type&gt;&lt;contributors&gt;&lt;authors&gt;&lt;author&gt;Munro, Malcolm G&lt;/author&gt;&lt;author&gt;Critchley, Hilary OD&lt;/author&gt;&lt;author&gt;Broder, Michael S&lt;/author&gt;&lt;author&gt;Fraser, Ian S&lt;/author&gt;&lt;author&gt;FIGO Working Group on Menstrual Disorders&lt;/author&gt;&lt;/authors&gt;&lt;/contributors&gt;&lt;titles&gt;&lt;title&gt;FIGO classification system (PALM-COEIN) for causes of abnormal uterine bleeding in nongravid women of reproductive age&lt;/title&gt;&lt;secondary-title&gt;International Journal of Gynecology &amp;amp; Obstetrics&lt;/secondary-title&gt;&lt;/titles&gt;&lt;periodical&gt;&lt;full-title&gt;International Journal of Gynecology &amp;amp; Obstetrics&lt;/full-title&gt;&lt;/periodical&gt;&lt;pages&gt;3-13&lt;/pages&gt;&lt;volume&gt;113&lt;/volume&gt;&lt;number&gt;1&lt;/number&gt;&lt;dates&gt;&lt;year&gt;2011&lt;/year&gt;&lt;/dates&gt;&lt;isbn&gt;0020-7292&lt;/isbn&gt;&lt;urls&gt;&lt;/urls&gt;&lt;/record&gt;&lt;/Cite&gt;&lt;/EndNote&gt;</w:instrText>
      </w:r>
      <w:r w:rsidR="00E82E6A" w:rsidRPr="008857ED">
        <w:fldChar w:fldCharType="separate"/>
      </w:r>
      <w:r w:rsidR="008857ED" w:rsidRPr="008857ED">
        <w:rPr>
          <w:noProof/>
          <w:vertAlign w:val="superscript"/>
        </w:rPr>
        <w:t>[1]</w:t>
      </w:r>
      <w:r w:rsidR="00E82E6A" w:rsidRPr="008857ED">
        <w:fldChar w:fldCharType="end"/>
      </w:r>
      <w:r w:rsidR="00E82E6A" w:rsidRPr="008857ED">
        <w:rPr>
          <w:i/>
        </w:rPr>
        <w:t>.</w:t>
      </w:r>
      <w:r w:rsidR="00E703A8" w:rsidRPr="00E703A8">
        <w:t xml:space="preserve"> It has historically been linked to multiparity in </w:t>
      </w:r>
      <w:r w:rsidR="0019692F">
        <w:t>females above</w:t>
      </w:r>
      <w:r w:rsidR="00E703A8" w:rsidRPr="00E703A8">
        <w:t xml:space="preserve"> 40 </w:t>
      </w:r>
      <w:r w:rsidR="0019692F">
        <w:t xml:space="preserve">years </w:t>
      </w:r>
      <w:r w:rsidR="00E703A8" w:rsidRPr="00E703A8">
        <w:t xml:space="preserve">who have experienced menorrhagia. </w:t>
      </w:r>
      <w:r w:rsidR="00816263" w:rsidRPr="00816263">
        <w:t>Histological examination of hysterectomy specimens was the sole method by which a definitive diagnosis could be obtained</w:t>
      </w:r>
      <w:r w:rsidR="00E82E6A" w:rsidRPr="008857ED">
        <w:t xml:space="preserve"> </w:t>
      </w:r>
      <w:r w:rsidR="00E82E6A" w:rsidRPr="008857ED">
        <w:fldChar w:fldCharType="begin">
          <w:fldData xml:space="preserve">PEVuZE5vdGU+PENpdGU+PEF1dGhvcj5DaGFwcm9uPC9BdXRob3I+PFllYXI+MjAyMDwvWWVhcj48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</w:fldData>
        </w:fldChar>
      </w:r>
      <w:r w:rsidR="005D3BB8">
        <w:instrText xml:space="preserve"> ADDIN EN.CITE </w:instrText>
      </w:r>
      <w:r w:rsidR="005D3BB8">
        <w:fldChar w:fldCharType="begin">
          <w:fldData xml:space="preserve">PEVuZE5vdGU+PENpdGU+PEF1dGhvcj5DaGFwcm9uPC9BdXRob3I+PFllYXI+MjAyMDwvWWVhcj48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</w:fldData>
        </w:fldChar>
      </w:r>
      <w:r w:rsidR="005D3BB8">
        <w:instrText xml:space="preserve"> ADDIN EN.CITE.DATA </w:instrText>
      </w:r>
      <w:r w:rsidR="005D3BB8">
        <w:fldChar w:fldCharType="end"/>
      </w:r>
      <w:r w:rsidR="00E82E6A" w:rsidRPr="008857ED">
        <w:fldChar w:fldCharType="separate"/>
      </w:r>
      <w:r w:rsidR="008857ED" w:rsidRPr="008857ED">
        <w:rPr>
          <w:noProof/>
          <w:vertAlign w:val="superscript"/>
        </w:rPr>
        <w:t>[2, 3]</w:t>
      </w:r>
      <w:r w:rsidR="00E82E6A" w:rsidRPr="008857ED">
        <w:fldChar w:fldCharType="end"/>
      </w:r>
      <w:r w:rsidR="00E82E6A" w:rsidRPr="008857ED">
        <w:t>.</w:t>
      </w:r>
    </w:p>
    <w:p w14:paraId="01CE0527" w14:textId="1D5FBDB5" w:rsidR="00E82E6A" w:rsidRPr="008857ED" w:rsidRDefault="001B3EA6" w:rsidP="00D3318C">
      <w:pPr>
        <w:pStyle w:val="P"/>
        <w:rPr>
          <w:i/>
        </w:rPr>
      </w:pPr>
      <w:r w:rsidRPr="001B3EA6">
        <w:t>Patients may experience one or more of the following: dysmenorrhea, chronic pelvic pain, abnormal uterine bleeding (AUB) (</w:t>
      </w:r>
      <w:r w:rsidR="00D3318C" w:rsidRPr="00D3318C">
        <w:rPr>
          <w:lang w:val="en-US"/>
        </w:rPr>
        <w:t>heavy uterine bleeding</w:t>
      </w:r>
      <w:r w:rsidRPr="001B3EA6">
        <w:t xml:space="preserve"> and intermenstrual haemorrhage), and adverse effects on fertility</w:t>
      </w:r>
      <w:r w:rsidR="00E82E6A" w:rsidRPr="008857ED">
        <w:t xml:space="preserve"> </w:t>
      </w:r>
      <w:r w:rsidR="00E82E6A" w:rsidRPr="008857ED">
        <w:fldChar w:fldCharType="begin"/>
      </w:r>
      <w:r w:rsidR="005D3BB8">
        <w:instrText xml:space="preserve"> ADDIN EN.CITE &lt;EndNote&gt;&lt;Cite&gt;&lt;Author&gt;CIRSE&lt;/Author&gt;&lt;Year&gt;2017&lt;/Year&gt;&lt;RecNum&gt;4&lt;/RecNum&gt;&lt;DisplayText&gt;&lt;style face="superscript"&gt;[4]&lt;/style&gt;&lt;/DisplayText&gt;&lt;record&gt;&lt;rec-number&gt;4&lt;/rec-number&gt;&lt;foreign-keys&gt;&lt;key app="EN" db-id="0tfr2t0smras9ceaetrp0pwjvvf2ddfxdrsz" timestamp="1775650982"&gt;4&lt;/key&gt;&lt;/foreign-keys&gt;&lt;ref-type name="Journal Article"&gt;17&lt;/ref-type&gt;&lt;contributors&gt;&lt;authors&gt;&lt;author&gt;CIRSE&lt;/author&gt;&lt;/authors&gt;&lt;/contributors&gt;&lt;titles&gt;&lt;title&gt;CIRSE 2017&lt;/title&gt;&lt;secondary-title&gt;Cardiovasc Intervent Radiol&lt;/secondary-title&gt;&lt;/titles&gt;&lt;periodical&gt;&lt;full-title&gt;Cardiovasc Intervent Radiol&lt;/full-title&gt;&lt;/periodical&gt;&lt;pages&gt;25-412&lt;/pages&gt;&lt;volume&gt;40&lt;/volume&gt;&lt;number&gt;Suppl 2&lt;/number&gt;&lt;dates&gt;&lt;year&gt;2017&lt;/year&gt;&lt;pub-dates&gt;&lt;date&gt;Aug&lt;/date&gt;&lt;/pub-dates&gt;&lt;/dates&gt;&lt;isbn&gt;0174-1551 (Print)&amp;#xD;0174-1551&lt;/isbn&gt;&lt;accession-num&gt;28828739&lt;/accession-num&gt;&lt;urls&gt;&lt;/urls&gt;&lt;custom2&gt;PMC7103108&lt;/custom2&gt;&lt;electronic-resource-num&gt;10.1007/s00270-017-1725-y&lt;/electronic-resource-num&gt;&lt;remote-database-provider&gt;NLM&lt;/remote-database-provider&gt;&lt;language&gt;eng&lt;/language&gt;&lt;/record&gt;&lt;/Cite&gt;&lt;/EndNote&gt;</w:instrText>
      </w:r>
      <w:r w:rsidR="00E82E6A" w:rsidRPr="008857ED">
        <w:fldChar w:fldCharType="separate"/>
      </w:r>
      <w:r w:rsidR="008857ED" w:rsidRPr="008857ED">
        <w:rPr>
          <w:noProof/>
          <w:vertAlign w:val="superscript"/>
        </w:rPr>
        <w:t>[4]</w:t>
      </w:r>
      <w:r w:rsidR="00E82E6A" w:rsidRPr="008857ED">
        <w:fldChar w:fldCharType="end"/>
      </w:r>
      <w:r w:rsidR="00E82E6A" w:rsidRPr="008857ED">
        <w:t>.</w:t>
      </w:r>
    </w:p>
    <w:p w14:paraId="57A84BDC" w14:textId="1219F422" w:rsidR="00E82E6A" w:rsidRPr="008857ED" w:rsidRDefault="008F4B4B" w:rsidP="000C5266">
      <w:pPr>
        <w:pStyle w:val="P"/>
      </w:pPr>
      <w:r>
        <w:t>A</w:t>
      </w:r>
      <w:r w:rsidRPr="008F4B4B">
        <w:t>denomyosis</w:t>
      </w:r>
      <w:r>
        <w:t xml:space="preserve"> and u</w:t>
      </w:r>
      <w:r w:rsidRPr="008F4B4B">
        <w:t xml:space="preserve">terine leiomyoma are benign conditions; however, they are regarded as the primary </w:t>
      </w:r>
      <w:r w:rsidR="00C378E8">
        <w:t>reason for</w:t>
      </w:r>
      <w:r w:rsidRPr="008F4B4B">
        <w:t xml:space="preserve"> AUB and </w:t>
      </w:r>
      <w:r w:rsidR="00710A8E">
        <w:rPr>
          <w:lang w:val="en-US"/>
        </w:rPr>
        <w:t>t</w:t>
      </w:r>
      <w:r w:rsidR="00710A8E" w:rsidRPr="00710A8E">
        <w:rPr>
          <w:lang w:val="en-US"/>
        </w:rPr>
        <w:t>ypically undergo regression following menopause</w:t>
      </w:r>
      <w:r w:rsidR="00E82E6A" w:rsidRPr="008857ED">
        <w:t xml:space="preserve"> </w:t>
      </w:r>
      <w:r w:rsidR="00E82E6A" w:rsidRPr="008857ED">
        <w:fldChar w:fldCharType="begin"/>
      </w:r>
      <w:r w:rsidR="005D3BB8">
        <w:instrText xml:space="preserve"> ADDIN EN.CITE &lt;EndNote&gt;&lt;Cite&gt;&lt;Author&gt;Munro&lt;/Author&gt;&lt;Year&gt;2011&lt;/Year&gt;&lt;RecNum&gt;1&lt;/RecNum&gt;&lt;DisplayText&gt;&lt;style face="superscript"&gt;[1]&lt;/style&gt;&lt;/DisplayText&gt;&lt;record&gt;&lt;rec-number&gt;1&lt;/rec-number&gt;&lt;foreign-keys&gt;&lt;key app="EN" db-id="0tfr2t0smras9ceaetrp0pwjvvf2ddfxdrsz" timestamp="1775650981"&gt;1&lt;/key&gt;&lt;/foreign-keys&gt;&lt;ref-type name="Journal Article"&gt;17&lt;/ref-type&gt;&lt;contributors&gt;&lt;authors&gt;&lt;author&gt;Munro, Malcolm G&lt;/author&gt;&lt;author&gt;Critchley, Hilary OD&lt;/author&gt;&lt;author&gt;Broder, Michael S&lt;/author&gt;&lt;author&gt;Fraser, Ian S&lt;/author&gt;&lt;author&gt;FIGO Working Group on Menstrual Disorders&lt;/author&gt;&lt;/authors&gt;&lt;/contributors&gt;&lt;titles&gt;&lt;title&gt;FIGO classification system (PALM-COEIN) for causes of abnormal uterine bleeding in nongravid women of reproductive age&lt;/title&gt;&lt;secondary-title&gt;International Journal of Gynecology &amp;amp; Obstetrics&lt;/secondary-title&gt;&lt;/titles&gt;&lt;periodical&gt;&lt;full-title&gt;International Journal of Gynecology &amp;amp; Obstetrics&lt;/full-title&gt;&lt;/periodical&gt;&lt;pages&gt;3-13&lt;/pages&gt;&lt;volume&gt;113&lt;/volume&gt;&lt;number&gt;1&lt;/number&gt;&lt;dates&gt;&lt;year&gt;2011&lt;/year&gt;&lt;/dates&gt;&lt;isbn&gt;0020-7292&lt;/isbn&gt;&lt;urls&gt;&lt;/urls&gt;&lt;/record&gt;&lt;/Cite&gt;&lt;/EndNote&gt;</w:instrText>
      </w:r>
      <w:r w:rsidR="00E82E6A" w:rsidRPr="008857ED">
        <w:fldChar w:fldCharType="separate"/>
      </w:r>
      <w:r w:rsidR="008857ED" w:rsidRPr="008857ED">
        <w:rPr>
          <w:noProof/>
          <w:vertAlign w:val="superscript"/>
        </w:rPr>
        <w:t>[1]</w:t>
      </w:r>
      <w:r w:rsidR="00E82E6A" w:rsidRPr="008857ED">
        <w:fldChar w:fldCharType="end"/>
      </w:r>
      <w:r w:rsidR="00E82E6A" w:rsidRPr="008857ED">
        <w:t xml:space="preserve">. </w:t>
      </w:r>
      <w:r w:rsidR="000C5266" w:rsidRPr="000C5266">
        <w:t xml:space="preserve">Adenomyosis with leiomyoma is a common occurrence in perimenopausal women, and in certain cases, </w:t>
      </w:r>
      <w:r w:rsidR="000C5266">
        <w:rPr>
          <w:lang w:val="en-US"/>
        </w:rPr>
        <w:t>i</w:t>
      </w:r>
      <w:r w:rsidR="000C5266" w:rsidRPr="000C5266">
        <w:rPr>
          <w:lang w:val="en-US"/>
        </w:rPr>
        <w:t>t may be associated with additional endometrial lesions</w:t>
      </w:r>
      <w:r w:rsidR="00E01CAD">
        <w:rPr>
          <w:lang w:val="en-US"/>
        </w:rPr>
        <w:t xml:space="preserve"> and e</w:t>
      </w:r>
      <w:r w:rsidR="00E01CAD" w:rsidRPr="000C5266">
        <w:rPr>
          <w:lang w:val="en-US"/>
        </w:rPr>
        <w:t xml:space="preserve">ndometrial </w:t>
      </w:r>
      <w:r w:rsidR="00E01CAD">
        <w:rPr>
          <w:lang w:val="en-US"/>
        </w:rPr>
        <w:t>h</w:t>
      </w:r>
      <w:r w:rsidR="00E01CAD" w:rsidRPr="000C5266">
        <w:rPr>
          <w:lang w:val="en-US"/>
        </w:rPr>
        <w:t>yperplasia</w:t>
      </w:r>
      <w:r w:rsidR="00E82E6A" w:rsidRPr="008857ED">
        <w:t xml:space="preserve"> </w:t>
      </w:r>
      <w:r w:rsidR="00E82E6A" w:rsidRPr="008857ED">
        <w:fldChar w:fldCharType="begin"/>
      </w:r>
      <w:r w:rsidR="005D3BB8">
        <w:instrText xml:space="preserve"> ADDIN EN.CITE &lt;EndNote&gt;&lt;Cite&gt;&lt;Author&gt;Vannuccini&lt;/Author&gt;&lt;Year&gt;2019&lt;/Year&gt;&lt;RecNum&gt;5&lt;/RecNum&gt;&lt;DisplayText&gt;&lt;style face="superscript"&gt;[5, 6]&lt;/style&gt;&lt;/DisplayText&gt;&lt;record&gt;&lt;rec-number&gt;5&lt;/rec-number&gt;&lt;foreign-keys&gt;&lt;key app="EN" db-id="0tfr2t0smras9ceaetrp0pwjvvf2ddfxdrsz" timestamp="1775650982"&gt;5&lt;/key&gt;&lt;/foreign-keys&gt;&lt;ref-type name="Journal Article"&gt;17&lt;/ref-type&gt;&lt;contributors&gt;&lt;authors&gt;&lt;author&gt;Vannuccini, Silvia&lt;/author&gt;&lt;author&gt;Petraglia, Felice&lt;/author&gt;&lt;/authors&gt;&lt;/contributors&gt;&lt;titles&gt;&lt;title&gt;Recent advances in understanding and managing adenomyosis&lt;/title&gt;&lt;secondary-title&gt;F1000Research&lt;/secondary-title&gt;&lt;/titles&gt;&lt;periodical&gt;&lt;full-title&gt;F1000Research&lt;/full-title&gt;&lt;/periodical&gt;&lt;pages&gt;F1000 Faculty Rev-283&lt;/pages&gt;&lt;volume&gt;8&lt;/volume&gt;&lt;dates&gt;&lt;year&gt;2019&lt;/year&gt;&lt;/dates&gt;&lt;urls&gt;&lt;/urls&gt;&lt;/record&gt;&lt;/Cite&gt;&lt;Cite&gt;&lt;Author&gt;Johnatty&lt;/Author&gt;&lt;Year&gt;2020&lt;/Year&gt;&lt;RecNum&gt;6&lt;/RecNum&gt;&lt;record&gt;&lt;rec-number&gt;6&lt;/rec-number&gt;&lt;foreign-keys&gt;&lt;key app="EN" db-id="0tfr2t0smras9ceaetrp0pwjvvf2ddfxdrsz" timestamp="1775650982"&gt;6&lt;/key&gt;&lt;/foreign-keys&gt;&lt;ref-type name="Journal Article"&gt;17&lt;/ref-type&gt;&lt;contributors&gt;&lt;authors&gt;&lt;author&gt;Johnatty, Sharon E&lt;/author&gt;&lt;author&gt;Stewart, Colin JR&lt;/author&gt;&lt;author&gt;Smith, Deborah&lt;/author&gt;&lt;author&gt;Nguyen, Anthony&lt;/author&gt;&lt;author&gt;O’Dwyer, John&lt;/author&gt;&lt;author&gt;O’Mara, Tracy A&lt;/author&gt;&lt;author&gt;Webb, Penelope M&lt;/author&gt;&lt;author&gt;Spurdle, Amanda B&lt;/author&gt;&lt;/authors&gt;&lt;/contributors&gt;&lt;titles&gt;&lt;title&gt;Co-existence of leiomyomas, adenomyosis and endometriosis in women with endometrial cancer&lt;/title&gt;&lt;secondary-title&gt;Scientific reports&lt;/secondary-title&gt;&lt;/titles&gt;&lt;periodical&gt;&lt;full-title&gt;Scientific reports&lt;/full-title&gt;&lt;/periodical&gt;&lt;pages&gt;3621&lt;/pages&gt;&lt;volume&gt;10&lt;/volume&gt;&lt;number&gt;1&lt;/number&gt;&lt;dates&gt;&lt;year&gt;2020&lt;/year&gt;&lt;/dates&gt;&lt;isbn&gt;2045-2322&lt;/isbn&gt;&lt;urls&gt;&lt;/urls&gt;&lt;/record&gt;&lt;/Cite&gt;&lt;/EndNote&gt;</w:instrText>
      </w:r>
      <w:r w:rsidR="00E82E6A" w:rsidRPr="008857ED">
        <w:fldChar w:fldCharType="separate"/>
      </w:r>
      <w:r w:rsidR="008857ED" w:rsidRPr="008857ED">
        <w:rPr>
          <w:noProof/>
          <w:vertAlign w:val="superscript"/>
        </w:rPr>
        <w:t>[5, 6]</w:t>
      </w:r>
      <w:r w:rsidR="00E82E6A" w:rsidRPr="008857ED">
        <w:fldChar w:fldCharType="end"/>
      </w:r>
      <w:r w:rsidR="00E82E6A" w:rsidRPr="008857ED">
        <w:t xml:space="preserve">. </w:t>
      </w:r>
      <w:r w:rsidR="00537B85" w:rsidRPr="00537B85">
        <w:t>In clinical practice, it is simple to misdiagnose adenomyosis as uterine leiomyoma due to their comparable clinical symptoms and signs</w:t>
      </w:r>
      <w:r w:rsidR="00E82E6A" w:rsidRPr="008857ED">
        <w:t xml:space="preserve"> </w:t>
      </w:r>
      <w:r w:rsidR="00E82E6A" w:rsidRPr="008857ED">
        <w:fldChar w:fldCharType="begin"/>
      </w:r>
      <w:r w:rsidR="005D3BB8">
        <w:instrText xml:space="preserve"> ADDIN EN.CITE &lt;EndNote&gt;&lt;Cite&gt;&lt;Author&gt;Johnatty&lt;/Author&gt;&lt;Year&gt;2020&lt;/Year&gt;&lt;RecNum&gt;6&lt;/RecNum&gt;&lt;DisplayText&gt;&lt;style face="superscript"&gt;[6]&lt;/style&gt;&lt;/DisplayText&gt;&lt;record&gt;&lt;rec-number&gt;6&lt;/rec-number&gt;&lt;foreign-keys&gt;&lt;key app="EN" db-id="0tfr2t0smras9ceaetrp0pwjvvf2ddfxdrsz" timestamp="1775650982"&gt;6&lt;/key&gt;&lt;/foreign-keys&gt;&lt;ref-type name="Journal Article"&gt;17&lt;/ref-type&gt;&lt;contributors&gt;&lt;authors&gt;&lt;author&gt;Johnatty, Sharon E&lt;/author&gt;&lt;author&gt;Stewart, Colin JR&lt;/author&gt;&lt;author&gt;Smith, Deborah&lt;/author&gt;&lt;author&gt;Nguyen, Anthony&lt;/author&gt;&lt;author&gt;O’Dwyer, John&lt;/author&gt;&lt;author&gt;O’Mara, Tracy A&lt;/author&gt;&lt;author&gt;Webb, Penelope M&lt;/author&gt;&lt;author&gt;Spurdle, Amanda B&lt;/author&gt;&lt;/authors&gt;&lt;/contributors&gt;&lt;titles&gt;&lt;title&gt;Co-existence of leiomyomas, adenomyosis and endometriosis in women with endometrial cancer&lt;/title&gt;&lt;secondary-title&gt;Scientific reports&lt;/secondary-title&gt;&lt;/titles&gt;&lt;periodical&gt;&lt;full-title&gt;Scientific reports&lt;/full-title&gt;&lt;/periodical&gt;&lt;pages&gt;3621&lt;/pages&gt;&lt;volume&gt;10&lt;/volume&gt;&lt;number&gt;1&lt;/number&gt;&lt;dates&gt;&lt;year&gt;2020&lt;/year&gt;&lt;/dates&gt;&lt;isbn&gt;2045-2322&lt;/isbn&gt;&lt;urls&gt;&lt;/urls&gt;&lt;/record&gt;&lt;/Cite&gt;&lt;/EndNote&gt;</w:instrText>
      </w:r>
      <w:r w:rsidR="00E82E6A" w:rsidRPr="008857ED">
        <w:fldChar w:fldCharType="separate"/>
      </w:r>
      <w:r w:rsidR="008857ED" w:rsidRPr="008857ED">
        <w:rPr>
          <w:noProof/>
          <w:vertAlign w:val="superscript"/>
        </w:rPr>
        <w:t>[6]</w:t>
      </w:r>
      <w:r w:rsidR="00E82E6A" w:rsidRPr="008857ED">
        <w:fldChar w:fldCharType="end"/>
      </w:r>
      <w:r w:rsidR="00E82E6A" w:rsidRPr="008857ED">
        <w:t xml:space="preserve">. </w:t>
      </w:r>
      <w:r w:rsidR="00537B85" w:rsidRPr="00537B85">
        <w:t xml:space="preserve">The surgical excision of a uterine leiomyoma is relatively straightforward, as it is a well-circumscribed mass that is </w:t>
      </w:r>
      <w:r w:rsidR="00BA4B97" w:rsidRPr="00BA4B97">
        <w:t xml:space="preserve">clearly distinguished from the contiguous myometrium by a </w:t>
      </w:r>
      <w:proofErr w:type="spellStart"/>
      <w:r w:rsidR="00BA4B97" w:rsidRPr="00BA4B97">
        <w:t>pseudocapsule</w:t>
      </w:r>
      <w:proofErr w:type="spellEnd"/>
      <w:r w:rsidR="00E82E6A" w:rsidRPr="008857ED">
        <w:t xml:space="preserve"> </w:t>
      </w:r>
      <w:r w:rsidR="00E82E6A" w:rsidRPr="008857ED">
        <w:fldChar w:fldCharType="begin"/>
      </w:r>
      <w:r w:rsidR="005D3BB8">
        <w:instrText xml:space="preserve"> ADDIN EN.CITE &lt;EndNote&gt;&lt;Cite&gt;&lt;Author&gt;Johnatty&lt;/Author&gt;&lt;Year&gt;2020&lt;/Year&gt;&lt;RecNum&gt;6&lt;/RecNum&gt;&lt;DisplayText&gt;&lt;style face="superscript"&gt;[6]&lt;/style&gt;&lt;/DisplayText&gt;&lt;record&gt;&lt;rec-number&gt;6&lt;/rec-number&gt;&lt;foreign-keys&gt;&lt;key app="EN" db-id="0tfr2t0smras9ceaetrp0pwjvvf2ddfxdrsz" timestamp="1775650982"&gt;6&lt;/key&gt;&lt;/foreign-keys&gt;&lt;ref-type name="Journal Article"&gt;17&lt;/ref-type&gt;&lt;contributors&gt;&lt;authors&gt;&lt;author&gt;Johnatty, Sharon E&lt;/author&gt;&lt;author&gt;Stewart, Colin JR&lt;/author&gt;&lt;author&gt;Smith, Deborah&lt;/author&gt;&lt;author&gt;Nguyen, Anthony&lt;/author&gt;&lt;author&gt;O’Dwyer, John&lt;/author&gt;&lt;author&gt;O’Mara, Tracy A&lt;/author&gt;&lt;author&gt;Webb, Penelope M&lt;/author&gt;&lt;author&gt;Spurdle, Amanda B&lt;/author&gt;&lt;/authors&gt;&lt;/contributors&gt;&lt;titles&gt;&lt;title&gt;Co-existence of leiomyomas, adenomyosis and endometriosis in women with endometrial cancer&lt;/title&gt;&lt;secondary-title&gt;Scientific reports&lt;/secondary-title&gt;&lt;/titles&gt;&lt;periodical&gt;&lt;full-title&gt;Scientific reports&lt;/full-title&gt;&lt;/periodical&gt;&lt;pages&gt;3621&lt;/pages&gt;&lt;volume&gt;10&lt;/volume&gt;&lt;number&gt;1&lt;/number&gt;&lt;dates&gt;&lt;year&gt;2020&lt;/year&gt;&lt;/dates&gt;&lt;isbn&gt;2045-2322&lt;/isbn&gt;&lt;urls&gt;&lt;/urls&gt;&lt;/record&gt;&lt;/Cite&gt;&lt;/EndNote&gt;</w:instrText>
      </w:r>
      <w:r w:rsidR="00E82E6A" w:rsidRPr="008857ED">
        <w:fldChar w:fldCharType="separate"/>
      </w:r>
      <w:r w:rsidR="008857ED" w:rsidRPr="008857ED">
        <w:rPr>
          <w:noProof/>
          <w:vertAlign w:val="superscript"/>
        </w:rPr>
        <w:t>[6]</w:t>
      </w:r>
      <w:r w:rsidR="00E82E6A" w:rsidRPr="008857ED">
        <w:fldChar w:fldCharType="end"/>
      </w:r>
      <w:r w:rsidR="00E82E6A" w:rsidRPr="008857ED">
        <w:t xml:space="preserve">. </w:t>
      </w:r>
    </w:p>
    <w:p w14:paraId="6E731495" w14:textId="72C7B262" w:rsidR="00E82E6A" w:rsidRPr="008857ED" w:rsidRDefault="00234107" w:rsidP="00E82E6A">
      <w:pPr>
        <w:pStyle w:val="P"/>
      </w:pPr>
      <w:r w:rsidRPr="00234107">
        <w:t xml:space="preserve">In contrast, </w:t>
      </w:r>
      <w:r w:rsidR="00481220">
        <w:t>a</w:t>
      </w:r>
      <w:r w:rsidR="00481220" w:rsidRPr="00481220">
        <w:t>n ill-defined area in which the myometrium is interspersed with endometrial ducts and stroma is characterised by adenomyosis</w:t>
      </w:r>
      <w:r w:rsidR="00E82E6A" w:rsidRPr="008857ED">
        <w:t xml:space="preserve"> </w:t>
      </w:r>
      <w:r w:rsidR="00E82E6A" w:rsidRPr="008857ED">
        <w:fldChar w:fldCharType="begin"/>
      </w:r>
      <w:r w:rsidR="005D3BB8">
        <w:instrText xml:space="preserve"> ADDIN EN.CITE &lt;EndNote&gt;&lt;Cite&gt;&lt;Author&gt;Moghadam&lt;/Author&gt;&lt;Year&gt;2006&lt;/Year&gt;&lt;RecNum&gt;7&lt;/RecNum&gt;&lt;DisplayText&gt;&lt;style face="superscript"&gt;[7]&lt;/style&gt;&lt;/DisplayText&gt;&lt;record&gt;&lt;rec-number&gt;7&lt;/rec-number&gt;&lt;foreign-keys&gt;&lt;key app="EN" db-id="0tfr2t0smras9ceaetrp0pwjvvf2ddfxdrsz" timestamp="1775650982"&gt;7&lt;/key&gt;&lt;/foreign-keys&gt;&lt;ref-type name="Journal Article"&gt;17&lt;/ref-type&gt;&lt;contributors&gt;&lt;authors&gt;&lt;author&gt;Moghadam, Rosa&lt;/author&gt;&lt;author&gt;Lathi, Ruth B&lt;/author&gt;&lt;author&gt;Shahmohamady, Babac&lt;/author&gt;&lt;author&gt;Saberi, Naghmeh S&lt;/author&gt;&lt;author&gt;Nezhat, Ceana H&lt;/author&gt;&lt;author&gt;Nezhat, Farr&lt;/author&gt;&lt;author&gt;Nezhat, Camran&lt;/author&gt;&lt;/authors&gt;&lt;/contributors&gt;&lt;titles&gt;&lt;title&gt;Predictive value of magnetic resonance imaging in differentiating between leiomyoma and adenomyosis&lt;/title&gt;&lt;secondary-title&gt;JSLS: Journal of the Society of Laparoendoscopic Surgeons&lt;/secondary-title&gt;&lt;/titles&gt;&lt;periodical&gt;&lt;full-title&gt;JSLS: Journal of the Society of Laparoendoscopic Surgeons&lt;/full-title&gt;&lt;/periodical&gt;&lt;pages&gt;216&lt;/pages&gt;&lt;volume&gt;10&lt;/volume&gt;&lt;number&gt;2&lt;/number&gt;&lt;dates&gt;&lt;year&gt;2006&lt;/year&gt;&lt;/dates&gt;&lt;urls&gt;&lt;/urls&gt;&lt;/record&gt;&lt;/Cite&gt;&lt;/EndNote&gt;</w:instrText>
      </w:r>
      <w:r w:rsidR="00E82E6A" w:rsidRPr="008857ED">
        <w:fldChar w:fldCharType="separate"/>
      </w:r>
      <w:r w:rsidR="008857ED" w:rsidRPr="008857ED">
        <w:rPr>
          <w:noProof/>
          <w:vertAlign w:val="superscript"/>
        </w:rPr>
        <w:t>[7]</w:t>
      </w:r>
      <w:r w:rsidR="00E82E6A" w:rsidRPr="008857ED">
        <w:fldChar w:fldCharType="end"/>
      </w:r>
      <w:r w:rsidR="00E82E6A" w:rsidRPr="008857ED">
        <w:t xml:space="preserve">, </w:t>
      </w:r>
      <w:r w:rsidRPr="00234107">
        <w:t>rendering complete excision through surgery challenging or even impossible.</w:t>
      </w:r>
      <w:r w:rsidR="00E82E6A" w:rsidRPr="008857ED">
        <w:t xml:space="preserve"> </w:t>
      </w:r>
      <w:r w:rsidR="00E40C56" w:rsidRPr="00E40C56">
        <w:t>Consequently, the sole effective remedy for adenomyosis is hysterectomy</w:t>
      </w:r>
      <w:r w:rsidR="00E82E6A" w:rsidRPr="008857ED">
        <w:t xml:space="preserve">. </w:t>
      </w:r>
      <w:r w:rsidR="00E40C56" w:rsidRPr="00E40C56">
        <w:t xml:space="preserve">In contrast, the majority of leiomyomas exhibit well-circumscribed lesions with homogenous </w:t>
      </w:r>
      <w:proofErr w:type="spellStart"/>
      <w:r w:rsidR="00E40C56" w:rsidRPr="00E40C56">
        <w:t>hypointensity</w:t>
      </w:r>
      <w:proofErr w:type="spellEnd"/>
      <w:r w:rsidR="00E82E6A" w:rsidRPr="008857ED">
        <w:t xml:space="preserve"> </w:t>
      </w:r>
      <w:r w:rsidR="00E82E6A" w:rsidRPr="008857ED">
        <w:fldChar w:fldCharType="begin"/>
      </w:r>
      <w:r w:rsidR="005D3BB8">
        <w:instrText xml:space="preserve"> ADDIN EN.CITE &lt;EndNote&gt;&lt;Cite&gt;&lt;Author&gt;Moghadam&lt;/Author&gt;&lt;Year&gt;2006&lt;/Year&gt;&lt;RecNum&gt;7&lt;/RecNum&gt;&lt;DisplayText&gt;&lt;style face="superscript"&gt;[7]&lt;/style&gt;&lt;/DisplayText&gt;&lt;record&gt;&lt;rec-number&gt;7&lt;/rec-number&gt;&lt;foreign-keys&gt;&lt;key app="EN" db-id="0tfr2t0smras9ceaetrp0pwjvvf2ddfxdrsz" timestamp="1775650982"&gt;7&lt;/key&gt;&lt;/foreign-keys&gt;&lt;ref-type name="Journal Article"&gt;17&lt;/ref-type&gt;&lt;contributors&gt;&lt;authors&gt;&lt;author&gt;Moghadam, Rosa&lt;/author&gt;&lt;author&gt;Lathi, Ruth B&lt;/author&gt;&lt;author&gt;Shahmohamady, Babac&lt;/author&gt;&lt;author&gt;Saberi, Naghmeh S&lt;/author&gt;&lt;author&gt;Nezhat, Ceana H&lt;/author&gt;&lt;author&gt;Nezhat, Farr&lt;/author&gt;&lt;author&gt;Nezhat, Camran&lt;/author&gt;&lt;/authors&gt;&lt;/contributors&gt;&lt;titles&gt;&lt;title&gt;Predictive value of magnetic resonance imaging in differentiating between leiomyoma and adenomyosis&lt;/title&gt;&lt;secondary-title&gt;JSLS: Journal of the Society of Laparoendoscopic Surgeons&lt;/secondary-title&gt;&lt;/titles&gt;&lt;periodical&gt;&lt;full-title&gt;JSLS: Journal of the Society of Laparoendoscopic Surgeons&lt;/full-title&gt;&lt;/periodical&gt;&lt;pages&gt;216&lt;/pages&gt;&lt;volume&gt;10&lt;/volume&gt;&lt;number&gt;2&lt;/number&gt;&lt;dates&gt;&lt;year&gt;2006&lt;/year&gt;&lt;/dates&gt;&lt;urls&gt;&lt;/urls&gt;&lt;/record&gt;&lt;/Cite&gt;&lt;/EndNote&gt;</w:instrText>
      </w:r>
      <w:r w:rsidR="00E82E6A" w:rsidRPr="008857ED">
        <w:fldChar w:fldCharType="separate"/>
      </w:r>
      <w:r w:rsidR="008857ED" w:rsidRPr="008857ED">
        <w:rPr>
          <w:noProof/>
          <w:vertAlign w:val="superscript"/>
        </w:rPr>
        <w:t>[7]</w:t>
      </w:r>
      <w:r w:rsidR="00E82E6A" w:rsidRPr="008857ED">
        <w:fldChar w:fldCharType="end"/>
      </w:r>
      <w:r w:rsidR="00E82E6A" w:rsidRPr="008857ED">
        <w:t xml:space="preserve">. </w:t>
      </w:r>
      <w:r w:rsidR="00E40C56" w:rsidRPr="00E40C56">
        <w:t xml:space="preserve">It is essential to accurately distinguish between these two conditions prior to surgery for patients who wish to preserve their fecundity or for those who require </w:t>
      </w:r>
      <w:proofErr w:type="spellStart"/>
      <w:r w:rsidR="00E40C56" w:rsidRPr="00E40C56">
        <w:t>amyomectomy</w:t>
      </w:r>
      <w:proofErr w:type="spellEnd"/>
      <w:r w:rsidR="00E40C56" w:rsidRPr="00E40C56">
        <w:t>.</w:t>
      </w:r>
    </w:p>
    <w:p w14:paraId="4FE98AEB" w14:textId="21D9B085" w:rsidR="00E82E6A" w:rsidRPr="008857ED" w:rsidRDefault="00990BC8" w:rsidP="006F5C84">
      <w:pPr>
        <w:pStyle w:val="P"/>
      </w:pPr>
      <w:r w:rsidRPr="00990BC8">
        <w:lastRenderedPageBreak/>
        <w:t xml:space="preserve">The sonographic criteria of irregular endometrial-myometrial junction (junctional zone, JZ) with </w:t>
      </w:r>
      <w:r w:rsidR="004B0254" w:rsidRPr="004B0254">
        <w:rPr>
          <w:lang w:val="en-US"/>
        </w:rPr>
        <w:t>marked</w:t>
      </w:r>
      <w:r w:rsidRPr="00990BC8">
        <w:t xml:space="preserve"> thickness, as depicted on the coronal view of 3D transvaginal ultrasonography (3D TV-US), have been demonstrated to have a</w:t>
      </w:r>
      <w:r w:rsidR="008318E4">
        <w:t xml:space="preserve">n </w:t>
      </w:r>
      <w:r w:rsidR="008318E4">
        <w:rPr>
          <w:lang w:val="en-US"/>
        </w:rPr>
        <w:t>e</w:t>
      </w:r>
      <w:r w:rsidR="008318E4" w:rsidRPr="008318E4">
        <w:rPr>
          <w:lang w:val="en-US"/>
        </w:rPr>
        <w:t>xcellent diagnostic performance</w:t>
      </w:r>
      <w:r w:rsidRPr="00990BC8">
        <w:t xml:space="preserve">, </w:t>
      </w:r>
      <w:r w:rsidR="006F5C84">
        <w:rPr>
          <w:lang w:val="en-US"/>
        </w:rPr>
        <w:t>e</w:t>
      </w:r>
      <w:r w:rsidR="006F5C84" w:rsidRPr="006F5C84">
        <w:rPr>
          <w:lang w:val="en-US"/>
        </w:rPr>
        <w:t xml:space="preserve">specially </w:t>
      </w:r>
      <w:r w:rsidRPr="00990BC8">
        <w:t>in initial adenomyosis</w:t>
      </w:r>
      <w:r w:rsidR="00B66F83">
        <w:t xml:space="preserve"> detection</w:t>
      </w:r>
      <w:r w:rsidRPr="00990BC8">
        <w:t xml:space="preserve">. </w:t>
      </w:r>
      <w:r w:rsidR="00C5138E" w:rsidRPr="00C5138E">
        <w:t xml:space="preserve">This is predicated on the sensible hypothesis that adenomyosis is the result of the infiltration of endometrial tissue into the myometrium through the </w:t>
      </w:r>
      <w:r w:rsidR="00C5138E">
        <w:t>JZ</w:t>
      </w:r>
      <w:r w:rsidR="00E82E6A" w:rsidRPr="008857ED">
        <w:t xml:space="preserve"> </w:t>
      </w:r>
      <w:r w:rsidR="00E82E6A" w:rsidRPr="008857ED">
        <w:fldChar w:fldCharType="begin">
          <w:fldData xml:space="preserve">PEVuZE5vdGU+PENpdGU+PEF1dGhvcj5FeGFjb3VzdG9zPC9BdXRob3I+PFllYXI+MjAxMTwvWWVh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</w:fldData>
        </w:fldChar>
      </w:r>
      <w:r w:rsidR="005D3BB8">
        <w:instrText xml:space="preserve"> ADDIN EN.CITE </w:instrText>
      </w:r>
      <w:r w:rsidR="005D3BB8">
        <w:fldChar w:fldCharType="begin">
          <w:fldData xml:space="preserve">PEVuZE5vdGU+PENpdGU+PEF1dGhvcj5FeGFjb3VzdG9zPC9BdXRob3I+PFllYXI+MjAxMTwvWWVh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</w:fldData>
        </w:fldChar>
      </w:r>
      <w:r w:rsidR="005D3BB8">
        <w:instrText xml:space="preserve"> ADDIN EN.CITE.DATA </w:instrText>
      </w:r>
      <w:r w:rsidR="005D3BB8">
        <w:fldChar w:fldCharType="end"/>
      </w:r>
      <w:r w:rsidR="00E82E6A" w:rsidRPr="008857ED">
        <w:fldChar w:fldCharType="separate"/>
      </w:r>
      <w:r w:rsidR="008857ED" w:rsidRPr="008857ED">
        <w:rPr>
          <w:noProof/>
          <w:vertAlign w:val="superscript"/>
        </w:rPr>
        <w:t>[8, 9]</w:t>
      </w:r>
      <w:r w:rsidR="00E82E6A" w:rsidRPr="008857ED">
        <w:fldChar w:fldCharType="end"/>
      </w:r>
      <w:r w:rsidR="00E82E6A" w:rsidRPr="008857ED">
        <w:t>.</w:t>
      </w:r>
    </w:p>
    <w:p w14:paraId="4D833DB3" w14:textId="3537647D" w:rsidR="00E82E6A" w:rsidRDefault="00990BC8" w:rsidP="001059A3">
      <w:pPr>
        <w:pStyle w:val="P"/>
      </w:pPr>
      <w:r w:rsidRPr="00990BC8">
        <w:t>The differentiation between leiomyomas and adenomyosis is facilitated by power doppler ultrasound, as the vasculature of the former typically encircles the mass</w:t>
      </w:r>
      <w:r w:rsidR="00E82E6A" w:rsidRPr="008857ED">
        <w:t xml:space="preserve"> </w:t>
      </w:r>
      <w:r w:rsidR="00E82E6A" w:rsidRPr="008857ED">
        <w:fldChar w:fldCharType="begin"/>
      </w:r>
      <w:r w:rsidR="005D3BB8">
        <w:instrText xml:space="preserve"> ADDIN EN.CITE &lt;EndNote&gt;&lt;Cite&gt;&lt;Author&gt;Perrot&lt;/Author&gt;&lt;Year&gt;2001&lt;/Year&gt;&lt;RecNum&gt;10&lt;/RecNum&gt;&lt;DisplayText&gt;&lt;style face="superscript"&gt;[10]&lt;/style&gt;&lt;/DisplayText&gt;&lt;record&gt;&lt;rec-number&gt;10&lt;/rec-number&gt;&lt;foreign-keys&gt;&lt;key app="EN" db-id="0tfr2t0smras9ceaetrp0pwjvvf2ddf</w:instrText>
      </w:r>
      <w:r w:rsidR="005D3BB8">
        <w:rPr>
          <w:rFonts w:hint="eastAsia"/>
        </w:rPr>
        <w:instrText>xdrsz" timestamp="1775650983"&gt;10&lt;/key&gt;&lt;/foreign-keys&gt;&lt;ref-type name="Journal Article"&gt;17&lt;/ref-type&gt;&lt;contributors&gt;&lt;authors&gt;&lt;author&gt;Perrot, N&lt;/author&gt;&lt;author&gt;Frey, I&lt;/author&gt;&lt;author&gt;Mergui, J</w:instrText>
      </w:r>
      <w:r w:rsidR="005D3BB8">
        <w:rPr>
          <w:rFonts w:hint="eastAsia"/>
        </w:rPr>
        <w:instrText>‐</w:instrText>
      </w:r>
      <w:r w:rsidR="005D3BB8">
        <w:rPr>
          <w:rFonts w:hint="eastAsia"/>
        </w:rPr>
        <w:instrText>L&lt;/author&gt;&lt;author&gt;Bazot, M&lt;/author&gt;&lt;author&gt;Uzan, M&lt;/author&gt;&lt;autho</w:instrText>
      </w:r>
      <w:r w:rsidR="005D3BB8">
        <w:instrText>r&gt;Uzan, S&lt;/author&gt;&lt;/authors&gt;&lt;/contributors&gt;&lt;titles&gt;&lt;title&gt;Adenomyosis: power Doppler findings&lt;/title&gt;&lt;secondary-title&gt;Ultrasound in Obstetrics and Gynecology: The Official Journal of the International Society of Ultrasound in Obstetrics and Gynecology&lt;/secondary-title&gt;&lt;/titles&gt;&lt;periodical&gt;&lt;full-title&gt;Ultrasound in Obstetrics and Gynecology: The Official Journal of the International Society of Ultrasound in Obstetrics and Gynecology&lt;/full-title&gt;&lt;/periodical&gt;&lt;pages&gt;177-178&lt;/pages&gt;&lt;volume&gt;17&lt;/volume&gt;&lt;number&gt;2&lt;/number&gt;&lt;dates&gt;&lt;year&gt;2001&lt;/year&gt;&lt;/dates&gt;&lt;isbn&gt;0960-7692&lt;/isbn&gt;&lt;urls&gt;&lt;/urls&gt;&lt;/record&gt;&lt;/Cite&gt;&lt;/EndNote&gt;</w:instrText>
      </w:r>
      <w:r w:rsidR="00E82E6A" w:rsidRPr="008857ED">
        <w:fldChar w:fldCharType="separate"/>
      </w:r>
      <w:r w:rsidR="008857ED" w:rsidRPr="008857ED">
        <w:rPr>
          <w:noProof/>
          <w:vertAlign w:val="superscript"/>
        </w:rPr>
        <w:t>[10]</w:t>
      </w:r>
      <w:r w:rsidR="00E82E6A" w:rsidRPr="008857ED">
        <w:fldChar w:fldCharType="end"/>
      </w:r>
      <w:r w:rsidR="00E82E6A" w:rsidRPr="008857ED">
        <w:t>.</w:t>
      </w:r>
    </w:p>
    <w:p w14:paraId="7E1275E2" w14:textId="1EE7BE89" w:rsidR="001059A3" w:rsidRPr="008857ED" w:rsidRDefault="001059A3" w:rsidP="008857ED">
      <w:pPr>
        <w:pStyle w:val="P"/>
      </w:pPr>
      <w:r w:rsidRPr="008857ED">
        <w:t xml:space="preserve">The aim was to detect the role of </w:t>
      </w:r>
      <w:r w:rsidR="00BC2FF6">
        <w:t>c</w:t>
      </w:r>
      <w:r w:rsidRPr="008857ED">
        <w:t>omplex ultrasound</w:t>
      </w:r>
      <w:r w:rsidRPr="008857ED">
        <w:rPr>
          <w:rFonts w:hint="cs"/>
          <w:rtl/>
        </w:rPr>
        <w:t xml:space="preserve"> </w:t>
      </w:r>
      <w:r w:rsidRPr="008857ED">
        <w:t>and</w:t>
      </w:r>
      <w:r w:rsidRPr="008857ED">
        <w:rPr>
          <w:rFonts w:hint="cs"/>
          <w:rtl/>
        </w:rPr>
        <w:t xml:space="preserve"> </w:t>
      </w:r>
      <w:r w:rsidRPr="008857ED">
        <w:t xml:space="preserve">power doppler indices in </w:t>
      </w:r>
      <w:r w:rsidR="00134D3E">
        <w:t>c</w:t>
      </w:r>
      <w:r w:rsidRPr="008857ED">
        <w:t xml:space="preserve">orrelation with histopathology to differentiate adenomyosis and </w:t>
      </w:r>
      <w:r w:rsidR="00134D3E">
        <w:t>f</w:t>
      </w:r>
      <w:r w:rsidRPr="008857ED">
        <w:t>ibroid uterus.</w:t>
      </w:r>
    </w:p>
    <w:p w14:paraId="4112577A" w14:textId="66F06814" w:rsidR="0069568A" w:rsidRPr="000220EC" w:rsidRDefault="006320FC" w:rsidP="0014529F">
      <w:pPr>
        <w:pStyle w:val="H1"/>
        <w:rPr>
          <w:rFonts w:eastAsia="Calibri"/>
        </w:rPr>
      </w:pPr>
      <w:bookmarkStart w:id="0" w:name="_Hlk535793804"/>
      <w:bookmarkStart w:id="1" w:name="_Hlk2170686"/>
      <w:r w:rsidRPr="000220EC">
        <w:t>Patients</w:t>
      </w:r>
      <w:r w:rsidR="0097051A" w:rsidRPr="000220EC">
        <w:t xml:space="preserve"> and Methods:</w:t>
      </w:r>
      <w:r w:rsidR="00C53EB2" w:rsidRPr="000220EC">
        <w:t xml:space="preserve"> </w:t>
      </w:r>
    </w:p>
    <w:p w14:paraId="70AA3088" w14:textId="214D6A0D" w:rsidR="00091F84" w:rsidRPr="00133EA6" w:rsidRDefault="000E024B" w:rsidP="0014529F">
      <w:pPr>
        <w:pStyle w:val="P"/>
        <w:rPr>
          <w:highlight w:val="yellow"/>
        </w:rPr>
      </w:pPr>
      <w:r w:rsidRPr="000220EC">
        <w:t xml:space="preserve">This </w:t>
      </w:r>
      <w:r w:rsidR="00D3193A" w:rsidRPr="000220EC">
        <w:t>prospective clinical cohort study</w:t>
      </w:r>
      <w:r w:rsidR="00F8141F" w:rsidRPr="000220EC">
        <w:t xml:space="preserve"> </w:t>
      </w:r>
      <w:r w:rsidR="000220EC" w:rsidRPr="000220EC">
        <w:t>was</w:t>
      </w:r>
      <w:r w:rsidR="00D02998">
        <w:t xml:space="preserve"> carried out </w:t>
      </w:r>
      <w:r w:rsidR="000220EC" w:rsidRPr="000220EC">
        <w:t xml:space="preserve">on 102 </w:t>
      </w:r>
      <w:r w:rsidR="00E942D8">
        <w:t>cases</w:t>
      </w:r>
      <w:r w:rsidR="000220EC" w:rsidRPr="000220EC">
        <w:t xml:space="preserve"> </w:t>
      </w:r>
      <w:r w:rsidR="00C86CFD" w:rsidRPr="00C86CFD">
        <w:t xml:space="preserve">scheduled for hysterectomy (abdominal, </w:t>
      </w:r>
      <w:r w:rsidR="006D2E28" w:rsidRPr="00C86CFD">
        <w:t xml:space="preserve">laparoscopic </w:t>
      </w:r>
      <w:r w:rsidR="006D2E28">
        <w:t xml:space="preserve">or </w:t>
      </w:r>
      <w:r w:rsidR="00C86CFD" w:rsidRPr="00C86CFD">
        <w:t xml:space="preserve">vaginal) </w:t>
      </w:r>
      <w:proofErr w:type="gramStart"/>
      <w:r w:rsidR="00C86CFD" w:rsidRPr="00C86CFD">
        <w:t>as a result of</w:t>
      </w:r>
      <w:proofErr w:type="gramEnd"/>
      <w:r w:rsidR="00C86CFD" w:rsidRPr="00C86CFD">
        <w:t xml:space="preserve"> uterine masses (fibroids or adenomyosis).</w:t>
      </w:r>
      <w:r w:rsidR="00E21C95" w:rsidRPr="00E66CA7">
        <w:t xml:space="preserve"> </w:t>
      </w:r>
      <w:r w:rsidR="00070F01" w:rsidRPr="00070F01">
        <w:t xml:space="preserve">The </w:t>
      </w:r>
      <w:r w:rsidR="004F700D">
        <w:t>cases</w:t>
      </w:r>
      <w:r w:rsidR="00070F01" w:rsidRPr="00070F01">
        <w:t xml:space="preserve"> provided written consent that was informed. The </w:t>
      </w:r>
      <w:r w:rsidR="0000695C">
        <w:t>study</w:t>
      </w:r>
      <w:r w:rsidR="00070F01" w:rsidRPr="00070F01">
        <w:t xml:space="preserve"> was conducted with the sanction of the Ethical Committee of </w:t>
      </w:r>
      <w:proofErr w:type="spellStart"/>
      <w:r w:rsidR="00070F01" w:rsidRPr="00070F01">
        <w:t>Benha</w:t>
      </w:r>
      <w:proofErr w:type="spellEnd"/>
      <w:r w:rsidR="00070F01" w:rsidRPr="00070F01">
        <w:t xml:space="preserve"> University Hospitals.</w:t>
      </w:r>
    </w:p>
    <w:p w14:paraId="607602D3" w14:textId="085EDDDF" w:rsidR="00AF0D92" w:rsidRDefault="00A71FC9" w:rsidP="00ED02FA">
      <w:pPr>
        <w:pStyle w:val="P"/>
      </w:pPr>
      <w:r w:rsidRPr="00A120C1">
        <w:t xml:space="preserve">Inclusion criteria included patients with clinical symptoms of </w:t>
      </w:r>
      <w:r w:rsidR="00DE68DE" w:rsidRPr="008857ED">
        <w:t>AUB</w:t>
      </w:r>
      <w:r w:rsidR="00DE68DE" w:rsidRPr="00A120C1">
        <w:t xml:space="preserve"> </w:t>
      </w:r>
      <w:r w:rsidRPr="00A120C1">
        <w:t xml:space="preserve">with or without lump abdomen, </w:t>
      </w:r>
      <w:r w:rsidR="00E566E8" w:rsidRPr="00A120C1">
        <w:t>dysmenorrhea,</w:t>
      </w:r>
      <w:r w:rsidR="00E566E8">
        <w:t xml:space="preserve"> </w:t>
      </w:r>
      <w:r w:rsidRPr="00A120C1">
        <w:t>chronic pelvic pain</w:t>
      </w:r>
      <w:r w:rsidR="001F3ACD" w:rsidRPr="00A120C1">
        <w:t xml:space="preserve"> and a</w:t>
      </w:r>
      <w:r w:rsidRPr="00A120C1">
        <w:t>symptomatic patients who discovered the mass accidentally.</w:t>
      </w:r>
      <w:r w:rsidR="00A120C1" w:rsidRPr="00A120C1">
        <w:t xml:space="preserve"> </w:t>
      </w:r>
      <w:r w:rsidR="00AF0D92" w:rsidRPr="00A120C1">
        <w:t xml:space="preserve">Exclusion criteria were pregnant </w:t>
      </w:r>
      <w:r w:rsidR="0049150D">
        <w:t>cases</w:t>
      </w:r>
      <w:r w:rsidR="00AF0D92" w:rsidRPr="00A120C1">
        <w:t xml:space="preserve">, </w:t>
      </w:r>
      <w:r w:rsidR="00ED02FA">
        <w:rPr>
          <w:lang w:val="en-US"/>
        </w:rPr>
        <w:t>f</w:t>
      </w:r>
      <w:r w:rsidR="00ED02FA" w:rsidRPr="00ED02FA">
        <w:rPr>
          <w:lang w:val="en-US"/>
        </w:rPr>
        <w:t xml:space="preserve">ertility-seeking </w:t>
      </w:r>
      <w:r w:rsidR="00ED02FA">
        <w:rPr>
          <w:lang w:val="en-US"/>
        </w:rPr>
        <w:t>cases</w:t>
      </w:r>
      <w:r w:rsidR="00AF0D92" w:rsidRPr="00A120C1">
        <w:t xml:space="preserve">, who were managed </w:t>
      </w:r>
      <w:r w:rsidR="00115DB4" w:rsidRPr="00A120C1">
        <w:t xml:space="preserve">medical </w:t>
      </w:r>
      <w:r w:rsidR="00115DB4">
        <w:t xml:space="preserve">or </w:t>
      </w:r>
      <w:r w:rsidR="00AF0D92" w:rsidRPr="00A120C1">
        <w:t xml:space="preserve">conservative, </w:t>
      </w:r>
      <w:r w:rsidR="00051976">
        <w:t>cases</w:t>
      </w:r>
      <w:r w:rsidR="00051976" w:rsidRPr="00051976">
        <w:t xml:space="preserve"> conditions that undergo treatment within 2-3 months of procedure</w:t>
      </w:r>
      <w:r w:rsidR="00AF0D92" w:rsidRPr="00A120C1">
        <w:t xml:space="preserve">, </w:t>
      </w:r>
      <w:r w:rsidR="003175C2" w:rsidRPr="003175C2">
        <w:t xml:space="preserve">diagnosed cases of AUB and chronic pelvic pain </w:t>
      </w:r>
      <w:proofErr w:type="gramStart"/>
      <w:r w:rsidR="003175C2" w:rsidRPr="003175C2">
        <w:t>as a result of</w:t>
      </w:r>
      <w:proofErr w:type="gramEnd"/>
      <w:r w:rsidR="003175C2" w:rsidRPr="003175C2">
        <w:t xml:space="preserve"> other causes, such as cervix cancer, DUB, polyps</w:t>
      </w:r>
      <w:r w:rsidR="006F032C">
        <w:t xml:space="preserve">, and </w:t>
      </w:r>
      <w:r w:rsidR="006F032C" w:rsidRPr="003175C2">
        <w:t>endometrial carcinoma</w:t>
      </w:r>
      <w:r w:rsidR="00AF0D92" w:rsidRPr="00A120C1">
        <w:t>.</w:t>
      </w:r>
    </w:p>
    <w:p w14:paraId="6409BDAB" w14:textId="095C4D50" w:rsidR="00133EE5" w:rsidRPr="007C7914" w:rsidRDefault="005B3F41" w:rsidP="0014529F">
      <w:pPr>
        <w:pStyle w:val="P"/>
      </w:pPr>
      <w:r>
        <w:t>U</w:t>
      </w:r>
      <w:r w:rsidR="001E1A59">
        <w:t>ltrasound examination</w:t>
      </w:r>
      <w:r>
        <w:t xml:space="preserve"> was performed using </w:t>
      </w:r>
      <w:r w:rsidRPr="007C7914">
        <w:t xml:space="preserve">GE </w:t>
      </w:r>
      <w:proofErr w:type="spellStart"/>
      <w:r w:rsidRPr="007C7914">
        <w:t>Voluson</w:t>
      </w:r>
      <w:proofErr w:type="spellEnd"/>
      <w:r w:rsidRPr="007C7914">
        <w:t xml:space="preserve"> p8</w:t>
      </w:r>
      <w:r>
        <w:t>.</w:t>
      </w:r>
      <w:r w:rsidR="00133EE5" w:rsidRPr="00133EE5">
        <w:t xml:space="preserve"> </w:t>
      </w:r>
      <w:r w:rsidR="00133EE5" w:rsidRPr="009868F7">
        <w:t xml:space="preserve">The patients were asked to take supine </w:t>
      </w:r>
      <w:r w:rsidR="00133EE5" w:rsidRPr="007C7914">
        <w:t>positions,</w:t>
      </w:r>
      <w:r w:rsidR="00133EE5" w:rsidRPr="009868F7">
        <w:t xml:space="preserve"> and we did Transabdominal and Transvaginal ultrasound and uterine artery Doppler. </w:t>
      </w:r>
      <w:r w:rsidR="00796423" w:rsidRPr="00796423">
        <w:t xml:space="preserve">The scan was conducted by a single ultrasound operator </w:t>
      </w:r>
      <w:proofErr w:type="gramStart"/>
      <w:r w:rsidR="00796423" w:rsidRPr="00796423">
        <w:t>in order to</w:t>
      </w:r>
      <w:proofErr w:type="gramEnd"/>
      <w:r w:rsidR="00796423" w:rsidRPr="00796423">
        <w:t xml:space="preserve"> prevent inter-observer variability.</w:t>
      </w:r>
    </w:p>
    <w:p w14:paraId="6C4ED5F3" w14:textId="20658AD3" w:rsidR="00EC15A3" w:rsidRPr="00133EE5" w:rsidRDefault="00133EE5" w:rsidP="0014529F">
      <w:pPr>
        <w:pStyle w:val="P"/>
        <w:rPr>
          <w:lang w:val="en-US"/>
        </w:rPr>
      </w:pPr>
      <w:r w:rsidRPr="00133EE5">
        <w:rPr>
          <w:lang w:val="en-US"/>
        </w:rPr>
        <w:lastRenderedPageBreak/>
        <w:t xml:space="preserve">The technique of 3D TV-US begins with optimizing the 2D image, followed by selecting the region of interest and acquiring a volume dataset. This modality provides detailed information regarding lesion characteristics, including lesion size and volume, as well as </w:t>
      </w:r>
      <w:r w:rsidR="00917207" w:rsidRPr="00133EE5">
        <w:rPr>
          <w:lang w:val="en-US"/>
        </w:rPr>
        <w:t>vascular index (VI),</w:t>
      </w:r>
      <w:r w:rsidR="00917207">
        <w:rPr>
          <w:lang w:val="en-US"/>
        </w:rPr>
        <w:t xml:space="preserve"> </w:t>
      </w:r>
      <w:r w:rsidRPr="00133EE5">
        <w:rPr>
          <w:lang w:val="en-US"/>
        </w:rPr>
        <w:t xml:space="preserve">vascular location, flow index (FI), and vascular-flow index (VFI). </w:t>
      </w:r>
      <w:r w:rsidR="00584708" w:rsidRPr="00584708">
        <w:rPr>
          <w:lang w:val="en-US"/>
        </w:rPr>
        <w:t xml:space="preserve">In addition, </w:t>
      </w:r>
      <w:proofErr w:type="spellStart"/>
      <w:r w:rsidR="007A51F8" w:rsidRPr="007A51F8">
        <w:rPr>
          <w:lang w:val="en-US"/>
        </w:rPr>
        <w:t>Colour</w:t>
      </w:r>
      <w:proofErr w:type="spellEnd"/>
      <w:r w:rsidR="007A51F8" w:rsidRPr="007A51F8">
        <w:rPr>
          <w:lang w:val="en-US"/>
        </w:rPr>
        <w:t xml:space="preserve"> Doppler is employed to conduct uterine artery Doppler velocimetry in the 2D mode.</w:t>
      </w:r>
      <w:r w:rsidR="00584708" w:rsidRPr="00584708">
        <w:rPr>
          <w:lang w:val="en-US"/>
        </w:rPr>
        <w:t xml:space="preserve"> </w:t>
      </w:r>
      <w:r w:rsidR="00FE25A2" w:rsidRPr="00FE25A2">
        <w:rPr>
          <w:lang w:val="en-US"/>
        </w:rPr>
        <w:t>The uterine arteries' ascending primary branches are measured in a longitudinal plane before they enter the uterus. Flow velocity waveforms are obtained from the right and left sides of the cervix.</w:t>
      </w:r>
      <w:r w:rsidR="00FE25A2">
        <w:rPr>
          <w:lang w:val="en-US"/>
        </w:rPr>
        <w:t xml:space="preserve"> </w:t>
      </w:r>
      <w:r w:rsidR="000E59F7" w:rsidRPr="000E59F7">
        <w:rPr>
          <w:lang w:val="en-US"/>
        </w:rPr>
        <w:t xml:space="preserve">Upon the acquisition of an optimal waveform, the resistance index (RI) </w:t>
      </w:r>
      <w:r w:rsidR="00293179">
        <w:rPr>
          <w:lang w:val="en-US"/>
        </w:rPr>
        <w:t xml:space="preserve">and </w:t>
      </w:r>
      <w:proofErr w:type="spellStart"/>
      <w:r w:rsidR="00293179" w:rsidRPr="000E59F7">
        <w:rPr>
          <w:lang w:val="en-US"/>
        </w:rPr>
        <w:t>pulsatility</w:t>
      </w:r>
      <w:proofErr w:type="spellEnd"/>
      <w:r w:rsidR="00293179" w:rsidRPr="000E59F7">
        <w:rPr>
          <w:lang w:val="en-US"/>
        </w:rPr>
        <w:t xml:space="preserve"> index (PI) </w:t>
      </w:r>
      <w:r w:rsidR="000E59F7" w:rsidRPr="000E59F7">
        <w:rPr>
          <w:lang w:val="en-US"/>
        </w:rPr>
        <w:t>of the uterine arteries are automatically computed.</w:t>
      </w:r>
    </w:p>
    <w:bookmarkEnd w:id="0"/>
    <w:bookmarkEnd w:id="1"/>
    <w:p w14:paraId="2EEACDC3" w14:textId="77777777" w:rsidR="001E0C16" w:rsidRPr="00133EE5" w:rsidRDefault="001E0C16" w:rsidP="0014529F">
      <w:pPr>
        <w:pStyle w:val="H20"/>
        <w:rPr>
          <w:sz w:val="32"/>
          <w:szCs w:val="32"/>
        </w:rPr>
      </w:pPr>
      <w:r w:rsidRPr="00133EE5">
        <w:t>Sample Size Calculation:</w:t>
      </w:r>
    </w:p>
    <w:p w14:paraId="026E19AD" w14:textId="46F73414" w:rsidR="00133EE5" w:rsidRPr="00133EE5" w:rsidRDefault="00133EE5" w:rsidP="0014529F">
      <w:pPr>
        <w:pStyle w:val="H20"/>
        <w:rPr>
          <w:b w:val="0"/>
          <w:bCs w:val="0"/>
        </w:rPr>
      </w:pPr>
      <w:r w:rsidRPr="005D3BB8">
        <w:rPr>
          <w:b w:val="0"/>
          <w:bCs w:val="0"/>
        </w:rPr>
        <w:t xml:space="preserve">The sample size was obtained through results from </w:t>
      </w:r>
      <w:proofErr w:type="spellStart"/>
      <w:r w:rsidRPr="005D3BB8">
        <w:rPr>
          <w:b w:val="0"/>
          <w:bCs w:val="0"/>
        </w:rPr>
        <w:t>OpenEpi</w:t>
      </w:r>
      <w:proofErr w:type="spellEnd"/>
      <w:r w:rsidRPr="005D3BB8">
        <w:rPr>
          <w:b w:val="0"/>
          <w:bCs w:val="0"/>
        </w:rPr>
        <w:t>, version3 open – source calculator-</w:t>
      </w:r>
      <w:proofErr w:type="spellStart"/>
      <w:r w:rsidRPr="005D3BB8">
        <w:rPr>
          <w:b w:val="0"/>
          <w:bCs w:val="0"/>
        </w:rPr>
        <w:t>SSMean</w:t>
      </w:r>
      <w:proofErr w:type="spellEnd"/>
      <w:r w:rsidRPr="005D3BB8">
        <w:rPr>
          <w:b w:val="0"/>
          <w:bCs w:val="0"/>
        </w:rPr>
        <w:t xml:space="preserve"> </w:t>
      </w:r>
      <w:r w:rsidR="005D3BB8" w:rsidRPr="005D3BB8">
        <w:rPr>
          <w:b w:val="0"/>
          <w:bCs w:val="0"/>
        </w:rPr>
        <w:fldChar w:fldCharType="begin"/>
      </w:r>
      <w:r w:rsidR="005D3BB8" w:rsidRPr="005D3BB8">
        <w:rPr>
          <w:b w:val="0"/>
          <w:bCs w:val="0"/>
        </w:rPr>
        <w:instrText xml:space="preserve"> ADDIN EN.CITE &lt;EndNote&gt;&lt;Cite&gt;&lt;Author&gt;Lu&lt;/Author&gt;&lt;Year&gt;2025&lt;/Year&gt;&lt;RecNum&gt;20&lt;/RecNum&gt;&lt;DisplayText&gt;&lt;style face="superscript"&gt;[11]&lt;/style&gt;&lt;/DisplayText&gt;&lt;record&gt;&lt;rec-number&gt;20&lt;/rec-number&gt;&lt;foreign-keys&gt;&lt;key app="EN" db-id="0tfr2t0smras9ceaetrp0pwjvvf2ddfxdrsz" timestamp="1775650994"&gt;20&lt;/key&gt;&lt;/foreign-keys&gt;&lt;ref-type name="Journal Article"&gt;17&lt;/ref-type&gt;&lt;contributors&gt;&lt;authors&gt;&lt;author&gt;Lu, Yonggang&lt;/author&gt;&lt;author&gt;Di Giacinto, Brian&lt;/author&gt;&lt;/authors&gt;&lt;/contributors&gt;&lt;titles&gt;&lt;title&gt;Physical Principles and Imaging Techniques of Ultrasound Elastography&lt;/title&gt;&lt;secondary-title&gt;Elastography-Current Insights and Applications: Current Insights and Applications&lt;/secondary-title&gt;&lt;/titles&gt;&lt;periodical&gt;&lt;full-title&gt;Elastography-Current Insights and Applications: Current Insights and Applications&lt;/full-title&gt;&lt;/periodical&gt;&lt;pages&gt;7&lt;/pages&gt;&lt;dates&gt;&lt;year&gt;2025&lt;/year&gt;&lt;/dates&gt;&lt;isbn&gt;1836342306&lt;/isbn&gt;&lt;urls&gt;&lt;/urls&gt;&lt;/record&gt;&lt;/Cite&gt;&lt;/EndNote&gt;</w:instrText>
      </w:r>
      <w:r w:rsidR="005D3BB8" w:rsidRPr="005D3BB8">
        <w:rPr>
          <w:b w:val="0"/>
          <w:bCs w:val="0"/>
        </w:rPr>
        <w:fldChar w:fldCharType="separate"/>
      </w:r>
      <w:r w:rsidR="005D3BB8" w:rsidRPr="005D3BB8">
        <w:rPr>
          <w:b w:val="0"/>
          <w:bCs w:val="0"/>
          <w:noProof/>
          <w:vertAlign w:val="superscript"/>
        </w:rPr>
        <w:t>[11]</w:t>
      </w:r>
      <w:r w:rsidR="005D3BB8" w:rsidRPr="005D3BB8">
        <w:rPr>
          <w:b w:val="0"/>
          <w:bCs w:val="0"/>
        </w:rPr>
        <w:fldChar w:fldCharType="end"/>
      </w:r>
      <w:r w:rsidRPr="005D3BB8">
        <w:rPr>
          <w:b w:val="0"/>
          <w:bCs w:val="0"/>
        </w:rPr>
        <w:t>, Where the lea</w:t>
      </w:r>
      <w:r w:rsidRPr="00133EE5">
        <w:rPr>
          <w:b w:val="0"/>
          <w:bCs w:val="0"/>
        </w:rPr>
        <w:t xml:space="preserve">st sample size is 102 </w:t>
      </w:r>
      <w:r w:rsidR="004E6B9A">
        <w:rPr>
          <w:b w:val="0"/>
          <w:bCs w:val="0"/>
        </w:rPr>
        <w:t>participants</w:t>
      </w:r>
      <w:r w:rsidRPr="00133EE5">
        <w:rPr>
          <w:b w:val="0"/>
          <w:bCs w:val="0"/>
        </w:rPr>
        <w:t>.</w:t>
      </w:r>
    </w:p>
    <w:p w14:paraId="473CC14D" w14:textId="6B7BAB78" w:rsidR="00092DC6" w:rsidRPr="00133EE5" w:rsidRDefault="003F4F36" w:rsidP="0014529F">
      <w:pPr>
        <w:pStyle w:val="H20"/>
        <w:rPr>
          <w:lang w:val="en-US"/>
        </w:rPr>
      </w:pPr>
      <w:r w:rsidRPr="00133EE5">
        <w:t>Statistical analysis</w:t>
      </w:r>
      <w:r w:rsidR="0069568A" w:rsidRPr="00133EE5">
        <w:rPr>
          <w:lang w:val="en-US"/>
        </w:rPr>
        <w:t xml:space="preserve"> </w:t>
      </w:r>
    </w:p>
    <w:p w14:paraId="35825956" w14:textId="41762C19" w:rsidR="005A0152" w:rsidRPr="009B1995" w:rsidRDefault="00133EE5" w:rsidP="0014529F">
      <w:pPr>
        <w:pStyle w:val="P"/>
        <w:rPr>
          <w:lang w:val="en-US"/>
        </w:rPr>
      </w:pPr>
      <w:r w:rsidRPr="00133EE5">
        <w:rPr>
          <w:lang w:val="en-US"/>
        </w:rPr>
        <w:t xml:space="preserve">Statistical analysis was </w:t>
      </w:r>
      <w:r w:rsidR="006C3500">
        <w:rPr>
          <w:lang w:val="en-US"/>
        </w:rPr>
        <w:t>assessed by</w:t>
      </w:r>
      <w:r w:rsidRPr="00133EE5">
        <w:rPr>
          <w:lang w:val="en-US"/>
        </w:rPr>
        <w:t xml:space="preserve"> SPSS version 26 (IBM Inc., Armonk, NY, USA). Data normality was </w:t>
      </w:r>
      <w:r w:rsidR="001D1438">
        <w:rPr>
          <w:lang w:val="en-US"/>
        </w:rPr>
        <w:t>detected</w:t>
      </w:r>
      <w:r w:rsidRPr="00133EE5">
        <w:rPr>
          <w:lang w:val="en-US"/>
        </w:rPr>
        <w:t xml:space="preserve"> </w:t>
      </w:r>
      <w:r w:rsidR="0075129C">
        <w:rPr>
          <w:lang w:val="en-US"/>
        </w:rPr>
        <w:t>by</w:t>
      </w:r>
      <w:r w:rsidRPr="00133EE5">
        <w:rPr>
          <w:lang w:val="en-US"/>
        </w:rPr>
        <w:t xml:space="preserve"> the Shapiro–Wilk test and histograms. Quantitative parametric variables were </w:t>
      </w:r>
      <w:r w:rsidR="009B2E25">
        <w:rPr>
          <w:lang w:val="en-US"/>
        </w:rPr>
        <w:t>reported</w:t>
      </w:r>
      <w:r w:rsidRPr="00133EE5">
        <w:rPr>
          <w:lang w:val="en-US"/>
        </w:rPr>
        <w:t xml:space="preserve"> as mean ± standard deviation (SD) and </w:t>
      </w:r>
      <w:r w:rsidR="00C10BCA">
        <w:rPr>
          <w:lang w:val="en-US"/>
        </w:rPr>
        <w:t>assessed</w:t>
      </w:r>
      <w:r w:rsidRPr="00133EE5">
        <w:rPr>
          <w:lang w:val="en-US"/>
        </w:rPr>
        <w:t xml:space="preserve"> </w:t>
      </w:r>
      <w:r w:rsidR="00C10BCA">
        <w:rPr>
          <w:lang w:val="en-US"/>
        </w:rPr>
        <w:t>by</w:t>
      </w:r>
      <w:r w:rsidRPr="00133EE5">
        <w:rPr>
          <w:lang w:val="en-US"/>
        </w:rPr>
        <w:t xml:space="preserve"> the unpaired Student’s t-test, while non-parametric variables were </w:t>
      </w:r>
      <w:r w:rsidR="004D06AA">
        <w:rPr>
          <w:lang w:val="en-US"/>
        </w:rPr>
        <w:t>expressed</w:t>
      </w:r>
      <w:r w:rsidRPr="00133EE5">
        <w:rPr>
          <w:lang w:val="en-US"/>
        </w:rPr>
        <w:t xml:space="preserve"> as median and interquartile range (IQR) and compared </w:t>
      </w:r>
      <w:r w:rsidR="001C73B8">
        <w:rPr>
          <w:lang w:val="en-US"/>
        </w:rPr>
        <w:t>by</w:t>
      </w:r>
      <w:r w:rsidRPr="00133EE5">
        <w:rPr>
          <w:lang w:val="en-US"/>
        </w:rPr>
        <w:t xml:space="preserve"> the Mann–Whitney U test. Qualitative variables were reported as frequencies and percentages (%) and </w:t>
      </w:r>
      <w:r w:rsidR="00B3539A">
        <w:rPr>
          <w:lang w:val="en-US"/>
        </w:rPr>
        <w:t>assessed</w:t>
      </w:r>
      <w:r w:rsidRPr="00133EE5">
        <w:rPr>
          <w:lang w:val="en-US"/>
        </w:rPr>
        <w:t xml:space="preserve"> </w:t>
      </w:r>
      <w:r w:rsidR="00CA6164">
        <w:rPr>
          <w:lang w:val="en-US"/>
        </w:rPr>
        <w:t>by</w:t>
      </w:r>
      <w:r w:rsidRPr="00133EE5">
        <w:rPr>
          <w:lang w:val="en-US"/>
        </w:rPr>
        <w:t xml:space="preserve"> the Chi-square test or Fisher’s exact test as appropriate. Receiver Operating Characteristic (ROC) curve analysis was </w:t>
      </w:r>
      <w:r w:rsidR="00B45D7A">
        <w:rPr>
          <w:lang w:val="en-US"/>
        </w:rPr>
        <w:t>employed</w:t>
      </w:r>
      <w:r w:rsidRPr="00133EE5">
        <w:rPr>
          <w:lang w:val="en-US"/>
        </w:rPr>
        <w:t xml:space="preserve"> to assess the diagnostic performance of 3D power Doppler indices (VI, FI, VFI) and uterine artery Doppler indices (PI and RI) in differentiating adenomyosis from fibroid uterus, using histopathology as the reference standard, with </w:t>
      </w:r>
      <w:r w:rsidR="0074279F">
        <w:rPr>
          <w:lang w:val="en-US"/>
        </w:rPr>
        <w:t>detection</w:t>
      </w:r>
      <w:r w:rsidRPr="00133EE5">
        <w:rPr>
          <w:lang w:val="en-US"/>
        </w:rPr>
        <w:t xml:space="preserve"> of area under the curve (AUC), optimal cutoff values (Youden index), specificity, </w:t>
      </w:r>
      <w:r w:rsidR="003E7E1B" w:rsidRPr="00133EE5">
        <w:rPr>
          <w:lang w:val="en-US"/>
        </w:rPr>
        <w:t xml:space="preserve">sensitivity, </w:t>
      </w:r>
      <w:r w:rsidRPr="00133EE5">
        <w:rPr>
          <w:lang w:val="en-US"/>
        </w:rPr>
        <w:t xml:space="preserve">positive predictive value (PPV), and </w:t>
      </w:r>
      <w:r w:rsidRPr="00133EE5">
        <w:rPr>
          <w:lang w:val="en-US"/>
        </w:rPr>
        <w:lastRenderedPageBreak/>
        <w:t xml:space="preserve">negative predictive value (NPV). A two-tailed P value ≤ 0.05 was </w:t>
      </w:r>
      <w:r w:rsidR="004B5B73">
        <w:rPr>
          <w:lang w:val="en-US"/>
        </w:rPr>
        <w:t>regarded as</w:t>
      </w:r>
      <w:r w:rsidRPr="00133EE5">
        <w:rPr>
          <w:lang w:val="en-US"/>
        </w:rPr>
        <w:t xml:space="preserve"> statistically significant.</w:t>
      </w:r>
    </w:p>
    <w:p w14:paraId="6D305551" w14:textId="32996E08" w:rsidR="00F670FE" w:rsidRPr="009B1995" w:rsidRDefault="00950A9C" w:rsidP="0014529F">
      <w:pPr>
        <w:pStyle w:val="H1"/>
        <w:rPr>
          <w:sz w:val="24"/>
          <w:szCs w:val="24"/>
          <w:lang w:eastAsia="en-US"/>
        </w:rPr>
      </w:pPr>
      <w:r w:rsidRPr="009B1995">
        <w:t>Results</w:t>
      </w:r>
      <w:r w:rsidR="002D4942" w:rsidRPr="009B1995">
        <w:rPr>
          <w:lang w:val="en-US"/>
        </w:rPr>
        <w:t>:</w:t>
      </w:r>
      <w:bookmarkStart w:id="2" w:name="_Ref85388697"/>
      <w:bookmarkStart w:id="3" w:name="_Ref85388685"/>
    </w:p>
    <w:p w14:paraId="129B2692" w14:textId="62B32ABF" w:rsidR="009B1995" w:rsidRPr="009B1995" w:rsidRDefault="009B1995" w:rsidP="0014529F">
      <w:pPr>
        <w:pStyle w:val="P"/>
        <w:rPr>
          <w:b/>
          <w:bCs/>
        </w:rPr>
      </w:pPr>
      <w:r w:rsidRPr="00A00427">
        <w:t xml:space="preserve">The mean age was comparable </w:t>
      </w:r>
      <w:r w:rsidR="00A71CAA">
        <w:t>among</w:t>
      </w:r>
      <w:r w:rsidRPr="00A00427">
        <w:t xml:space="preserve"> </w:t>
      </w:r>
      <w:r w:rsidR="00A71CAA">
        <w:t>both</w:t>
      </w:r>
      <w:r w:rsidRPr="00A00427">
        <w:t xml:space="preserve"> groups, indicating statistically </w:t>
      </w:r>
      <w:r w:rsidR="009D77AE">
        <w:t>in</w:t>
      </w:r>
      <w:r w:rsidRPr="00A00427">
        <w:t xml:space="preserve">significant difference. Similarly, the distribution of clinical presentation did not differ significantly </w:t>
      </w:r>
      <w:r w:rsidR="00E97E96">
        <w:t>among both</w:t>
      </w:r>
      <w:r w:rsidRPr="00A00427">
        <w:t xml:space="preserve"> groups</w:t>
      </w:r>
      <w:r>
        <w:t xml:space="preserve">. </w:t>
      </w:r>
      <w:r w:rsidRPr="009B1995">
        <w:rPr>
          <w:b/>
          <w:bCs/>
        </w:rPr>
        <w:t>Table 1</w:t>
      </w:r>
    </w:p>
    <w:p w14:paraId="3048463E" w14:textId="59B0FBDB" w:rsidR="00133EE5" w:rsidRDefault="00133EE5" w:rsidP="0014529F">
      <w:pPr>
        <w:pStyle w:val="Caption"/>
      </w:pPr>
      <w:r w:rsidRPr="00133EE5">
        <w:t xml:space="preserve">Table </w:t>
      </w:r>
      <w:r w:rsidRPr="00133EE5">
        <w:fldChar w:fldCharType="begin"/>
      </w:r>
      <w:r w:rsidRPr="00133EE5">
        <w:instrText xml:space="preserve"> SEQ Table \* ARABIC </w:instrText>
      </w:r>
      <w:r w:rsidRPr="00133EE5">
        <w:fldChar w:fldCharType="separate"/>
      </w:r>
      <w:r w:rsidR="008756B5">
        <w:rPr>
          <w:noProof/>
        </w:rPr>
        <w:t>1</w:t>
      </w:r>
      <w:r w:rsidRPr="00133EE5">
        <w:fldChar w:fldCharType="end"/>
      </w:r>
      <w:r w:rsidRPr="00133EE5">
        <w:t>:</w:t>
      </w:r>
      <w:r w:rsidRPr="00133EE5">
        <w:rPr>
          <w:rFonts w:eastAsia="Calibri"/>
        </w:rPr>
        <w:t xml:space="preserve"> </w:t>
      </w:r>
      <w:r w:rsidR="000B6EAB">
        <w:rPr>
          <w:rFonts w:eastAsia="Calibri"/>
        </w:rPr>
        <w:t>C</w:t>
      </w:r>
      <w:r w:rsidR="000B6EAB" w:rsidRPr="00133EE5">
        <w:rPr>
          <w:rFonts w:eastAsia="Calibri"/>
        </w:rPr>
        <w:t xml:space="preserve">omparison of demographic profile and clinical presentation </w:t>
      </w:r>
      <w:r w:rsidR="00133C66">
        <w:rPr>
          <w:rFonts w:eastAsia="Calibri"/>
        </w:rPr>
        <w:t>among groups</w:t>
      </w:r>
    </w:p>
    <w:bookmarkEnd w:id="2"/>
    <w:bookmarkEnd w:id="3"/>
    <w:tbl>
      <w:tblPr>
        <w:tblStyle w:val="TableGrid3"/>
        <w:tblW w:w="5000" w:type="pct"/>
        <w:tblLook w:val="04A0" w:firstRow="1" w:lastRow="0" w:firstColumn="1" w:lastColumn="0" w:noHBand="0" w:noVBand="1"/>
      </w:tblPr>
      <w:tblGrid>
        <w:gridCol w:w="3057"/>
        <w:gridCol w:w="2431"/>
        <w:gridCol w:w="2341"/>
        <w:gridCol w:w="1188"/>
      </w:tblGrid>
      <w:tr w:rsidR="009427E9" w:rsidRPr="00133EE5" w14:paraId="2FF565AA" w14:textId="77777777" w:rsidTr="009427E9">
        <w:trPr>
          <w:trHeight w:val="20"/>
        </w:trPr>
        <w:tc>
          <w:tcPr>
            <w:tcW w:w="1695" w:type="pct"/>
            <w:vAlign w:val="center"/>
            <w:hideMark/>
          </w:tcPr>
          <w:p w14:paraId="6179FD59" w14:textId="77777777" w:rsidR="00133EE5" w:rsidRPr="00980528" w:rsidRDefault="00133EE5" w:rsidP="0014529F">
            <w:pPr>
              <w:bidi w:val="0"/>
              <w:jc w:val="center"/>
              <w:rPr>
                <w:rFonts w:asciiTheme="majorBidi" w:eastAsia="Times New Roman" w:hAnsiTheme="majorBidi" w:cstheme="majorBidi"/>
                <w:b/>
                <w:bCs/>
                <w:lang w:eastAsia="en-GB"/>
              </w:rPr>
            </w:pPr>
          </w:p>
        </w:tc>
        <w:tc>
          <w:tcPr>
            <w:tcW w:w="1348" w:type="pct"/>
            <w:vAlign w:val="center"/>
            <w:hideMark/>
          </w:tcPr>
          <w:p w14:paraId="1FF92982" w14:textId="77777777" w:rsidR="00133EE5" w:rsidRPr="00980528" w:rsidRDefault="00133EE5" w:rsidP="0014529F">
            <w:pPr>
              <w:bidi w:val="0"/>
              <w:jc w:val="center"/>
              <w:rPr>
                <w:rFonts w:asciiTheme="majorBidi" w:eastAsia="Times New Roman" w:hAnsiTheme="majorBidi" w:cstheme="majorBidi"/>
                <w:b/>
                <w:bCs/>
                <w:lang w:eastAsia="en-GB"/>
              </w:rPr>
            </w:pPr>
            <w:r w:rsidRPr="00980528">
              <w:rPr>
                <w:rFonts w:asciiTheme="majorBidi" w:eastAsia="Times New Roman" w:hAnsiTheme="majorBidi" w:cstheme="majorBidi"/>
                <w:b/>
                <w:bCs/>
                <w:lang w:eastAsia="en-GB"/>
              </w:rPr>
              <w:t>Adenomyosis (n=45)</w:t>
            </w:r>
          </w:p>
        </w:tc>
        <w:tc>
          <w:tcPr>
            <w:tcW w:w="1298" w:type="pct"/>
            <w:vAlign w:val="center"/>
            <w:hideMark/>
          </w:tcPr>
          <w:p w14:paraId="34BA2277" w14:textId="73B185C3" w:rsidR="00133EE5" w:rsidRPr="00980528" w:rsidRDefault="00133EE5" w:rsidP="0014529F">
            <w:pPr>
              <w:bidi w:val="0"/>
              <w:jc w:val="center"/>
              <w:rPr>
                <w:rFonts w:asciiTheme="majorBidi" w:eastAsia="Times New Roman" w:hAnsiTheme="majorBidi" w:cstheme="majorBidi"/>
                <w:b/>
                <w:bCs/>
                <w:lang w:eastAsia="en-GB"/>
              </w:rPr>
            </w:pPr>
            <w:r w:rsidRPr="00980528">
              <w:rPr>
                <w:rFonts w:asciiTheme="majorBidi" w:eastAsia="Times New Roman" w:hAnsiTheme="majorBidi" w:cstheme="majorBidi"/>
                <w:b/>
                <w:bCs/>
                <w:lang w:eastAsia="en-GB"/>
              </w:rPr>
              <w:t>Fibroid</w:t>
            </w:r>
            <w:r w:rsidR="00980528" w:rsidRPr="00980528">
              <w:rPr>
                <w:rFonts w:asciiTheme="majorBidi" w:eastAsia="Times New Roman" w:hAnsiTheme="majorBidi" w:cstheme="majorBidi"/>
                <w:b/>
                <w:bCs/>
                <w:lang w:eastAsia="en-GB"/>
              </w:rPr>
              <w:t xml:space="preserve"> </w:t>
            </w:r>
            <w:r w:rsidRPr="00980528">
              <w:rPr>
                <w:rFonts w:asciiTheme="majorBidi" w:eastAsia="Times New Roman" w:hAnsiTheme="majorBidi" w:cstheme="majorBidi"/>
                <w:b/>
                <w:bCs/>
                <w:lang w:eastAsia="en-GB"/>
              </w:rPr>
              <w:t>(n=57)</w:t>
            </w:r>
          </w:p>
        </w:tc>
        <w:tc>
          <w:tcPr>
            <w:tcW w:w="659" w:type="pct"/>
            <w:vAlign w:val="center"/>
            <w:hideMark/>
          </w:tcPr>
          <w:p w14:paraId="63C8F895" w14:textId="77777777" w:rsidR="00133EE5" w:rsidRPr="00980528" w:rsidRDefault="00133EE5" w:rsidP="0014529F">
            <w:pPr>
              <w:bidi w:val="0"/>
              <w:jc w:val="center"/>
              <w:rPr>
                <w:rFonts w:asciiTheme="majorBidi" w:eastAsia="Times New Roman" w:hAnsiTheme="majorBidi" w:cstheme="majorBidi"/>
                <w:b/>
                <w:bCs/>
                <w:lang w:eastAsia="en-GB"/>
              </w:rPr>
            </w:pPr>
            <w:r w:rsidRPr="00980528">
              <w:rPr>
                <w:rFonts w:asciiTheme="majorBidi" w:eastAsia="Times New Roman" w:hAnsiTheme="majorBidi" w:cstheme="majorBidi"/>
                <w:b/>
                <w:bCs/>
                <w:lang w:eastAsia="en-GB"/>
              </w:rPr>
              <w:t>P value</w:t>
            </w:r>
          </w:p>
        </w:tc>
      </w:tr>
      <w:tr w:rsidR="009427E9" w:rsidRPr="00133EE5" w14:paraId="0A586907" w14:textId="77777777" w:rsidTr="009427E9">
        <w:trPr>
          <w:trHeight w:val="20"/>
        </w:trPr>
        <w:tc>
          <w:tcPr>
            <w:tcW w:w="1695" w:type="pct"/>
            <w:vAlign w:val="center"/>
            <w:hideMark/>
          </w:tcPr>
          <w:p w14:paraId="7449F60F" w14:textId="77777777" w:rsidR="00133EE5" w:rsidRPr="00980528" w:rsidRDefault="00133EE5" w:rsidP="0014529F">
            <w:pPr>
              <w:bidi w:val="0"/>
              <w:jc w:val="center"/>
              <w:rPr>
                <w:rFonts w:asciiTheme="majorBidi" w:eastAsia="Times New Roman" w:hAnsiTheme="majorBidi" w:cstheme="majorBidi"/>
                <w:b/>
                <w:bCs/>
                <w:lang w:eastAsia="en-GB"/>
              </w:rPr>
            </w:pPr>
            <w:r w:rsidRPr="00980528">
              <w:rPr>
                <w:rFonts w:asciiTheme="majorBidi" w:eastAsia="Times New Roman" w:hAnsiTheme="majorBidi" w:cstheme="majorBidi"/>
                <w:b/>
                <w:bCs/>
                <w:lang w:eastAsia="en-GB"/>
              </w:rPr>
              <w:t>Age (years)</w:t>
            </w:r>
          </w:p>
        </w:tc>
        <w:tc>
          <w:tcPr>
            <w:tcW w:w="1348" w:type="pct"/>
            <w:vAlign w:val="center"/>
            <w:hideMark/>
          </w:tcPr>
          <w:p w14:paraId="54718C58"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43.93 ± 6.14</w:t>
            </w:r>
          </w:p>
        </w:tc>
        <w:tc>
          <w:tcPr>
            <w:tcW w:w="1298" w:type="pct"/>
            <w:vAlign w:val="center"/>
            <w:hideMark/>
          </w:tcPr>
          <w:p w14:paraId="2321DF37"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43.12 ± 6.08</w:t>
            </w:r>
          </w:p>
        </w:tc>
        <w:tc>
          <w:tcPr>
            <w:tcW w:w="659" w:type="pct"/>
            <w:vAlign w:val="center"/>
            <w:hideMark/>
          </w:tcPr>
          <w:p w14:paraId="657D1340"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0.507</w:t>
            </w:r>
          </w:p>
        </w:tc>
      </w:tr>
      <w:tr w:rsidR="00133EE5" w:rsidRPr="00133EE5" w14:paraId="348D2D39" w14:textId="77777777" w:rsidTr="00980528">
        <w:trPr>
          <w:trHeight w:val="20"/>
        </w:trPr>
        <w:tc>
          <w:tcPr>
            <w:tcW w:w="5000" w:type="pct"/>
            <w:gridSpan w:val="4"/>
            <w:vAlign w:val="center"/>
            <w:hideMark/>
          </w:tcPr>
          <w:p w14:paraId="7CC1DECC" w14:textId="77777777" w:rsidR="00133EE5" w:rsidRPr="00980528" w:rsidRDefault="00133EE5" w:rsidP="0014529F">
            <w:pPr>
              <w:bidi w:val="0"/>
              <w:rPr>
                <w:rFonts w:asciiTheme="majorBidi" w:eastAsia="Times New Roman" w:hAnsiTheme="majorBidi" w:cstheme="majorBidi"/>
                <w:b/>
                <w:bCs/>
                <w:lang w:eastAsia="en-GB"/>
              </w:rPr>
            </w:pPr>
            <w:r w:rsidRPr="00980528">
              <w:rPr>
                <w:rFonts w:asciiTheme="majorBidi" w:eastAsia="Times New Roman" w:hAnsiTheme="majorBidi" w:cstheme="majorBidi"/>
                <w:b/>
                <w:bCs/>
                <w:lang w:eastAsia="en-GB"/>
              </w:rPr>
              <w:t>Clinical Presentation</w:t>
            </w:r>
          </w:p>
        </w:tc>
      </w:tr>
      <w:tr w:rsidR="00980528" w:rsidRPr="00133EE5" w14:paraId="7B560048" w14:textId="77777777" w:rsidTr="009427E9">
        <w:trPr>
          <w:trHeight w:val="20"/>
        </w:trPr>
        <w:tc>
          <w:tcPr>
            <w:tcW w:w="1695" w:type="pct"/>
            <w:vAlign w:val="center"/>
            <w:hideMark/>
          </w:tcPr>
          <w:p w14:paraId="270CB9F4" w14:textId="77777777" w:rsidR="00133EE5" w:rsidRPr="00980528" w:rsidRDefault="00133EE5" w:rsidP="0014529F">
            <w:pPr>
              <w:bidi w:val="0"/>
              <w:jc w:val="center"/>
              <w:rPr>
                <w:rFonts w:asciiTheme="majorBidi" w:eastAsia="Times New Roman" w:hAnsiTheme="majorBidi" w:cstheme="majorBidi"/>
                <w:b/>
                <w:bCs/>
                <w:lang w:eastAsia="en-GB"/>
              </w:rPr>
            </w:pPr>
            <w:r w:rsidRPr="00980528">
              <w:rPr>
                <w:rFonts w:asciiTheme="majorBidi" w:eastAsia="Times New Roman" w:hAnsiTheme="majorBidi" w:cstheme="majorBidi"/>
                <w:b/>
                <w:bCs/>
                <w:lang w:eastAsia="en-GB"/>
              </w:rPr>
              <w:t>AUB</w:t>
            </w:r>
          </w:p>
        </w:tc>
        <w:tc>
          <w:tcPr>
            <w:tcW w:w="1348" w:type="pct"/>
            <w:vAlign w:val="center"/>
            <w:hideMark/>
          </w:tcPr>
          <w:p w14:paraId="2E467BBE"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12 (26.7%)</w:t>
            </w:r>
          </w:p>
        </w:tc>
        <w:tc>
          <w:tcPr>
            <w:tcW w:w="1298" w:type="pct"/>
            <w:vAlign w:val="center"/>
            <w:hideMark/>
          </w:tcPr>
          <w:p w14:paraId="6105E10B"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14 (24.6%)</w:t>
            </w:r>
          </w:p>
        </w:tc>
        <w:tc>
          <w:tcPr>
            <w:tcW w:w="659" w:type="pct"/>
            <w:vMerge w:val="restart"/>
            <w:vAlign w:val="center"/>
            <w:hideMark/>
          </w:tcPr>
          <w:p w14:paraId="3997459A"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0.910</w:t>
            </w:r>
          </w:p>
        </w:tc>
      </w:tr>
      <w:tr w:rsidR="00980528" w:rsidRPr="00133EE5" w14:paraId="17484BA0" w14:textId="77777777" w:rsidTr="009427E9">
        <w:trPr>
          <w:trHeight w:val="20"/>
        </w:trPr>
        <w:tc>
          <w:tcPr>
            <w:tcW w:w="1695" w:type="pct"/>
            <w:vAlign w:val="center"/>
            <w:hideMark/>
          </w:tcPr>
          <w:p w14:paraId="2D55B41B" w14:textId="77777777" w:rsidR="00133EE5" w:rsidRPr="00980528" w:rsidRDefault="00133EE5" w:rsidP="0014529F">
            <w:pPr>
              <w:bidi w:val="0"/>
              <w:jc w:val="center"/>
              <w:rPr>
                <w:rFonts w:asciiTheme="majorBidi" w:eastAsia="Times New Roman" w:hAnsiTheme="majorBidi" w:cstheme="majorBidi"/>
                <w:b/>
                <w:bCs/>
                <w:lang w:eastAsia="en-GB"/>
              </w:rPr>
            </w:pPr>
            <w:r w:rsidRPr="00980528">
              <w:rPr>
                <w:rFonts w:asciiTheme="majorBidi" w:eastAsia="Times New Roman" w:hAnsiTheme="majorBidi" w:cstheme="majorBidi"/>
                <w:b/>
                <w:bCs/>
                <w:lang w:eastAsia="en-GB"/>
              </w:rPr>
              <w:t>AUB &amp; Dysmenorrhea</w:t>
            </w:r>
          </w:p>
        </w:tc>
        <w:tc>
          <w:tcPr>
            <w:tcW w:w="1348" w:type="pct"/>
            <w:vAlign w:val="center"/>
            <w:hideMark/>
          </w:tcPr>
          <w:p w14:paraId="4BEB43A7"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10 (22.2%)</w:t>
            </w:r>
          </w:p>
        </w:tc>
        <w:tc>
          <w:tcPr>
            <w:tcW w:w="1298" w:type="pct"/>
            <w:vAlign w:val="center"/>
            <w:hideMark/>
          </w:tcPr>
          <w:p w14:paraId="1B8F4153"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11 (19.3%)</w:t>
            </w:r>
          </w:p>
        </w:tc>
        <w:tc>
          <w:tcPr>
            <w:tcW w:w="659" w:type="pct"/>
            <w:vMerge/>
            <w:vAlign w:val="center"/>
            <w:hideMark/>
          </w:tcPr>
          <w:p w14:paraId="61C9D6F4" w14:textId="77777777" w:rsidR="00133EE5" w:rsidRPr="00133EE5" w:rsidRDefault="00133EE5" w:rsidP="0014529F">
            <w:pPr>
              <w:bidi w:val="0"/>
              <w:jc w:val="center"/>
              <w:rPr>
                <w:rFonts w:asciiTheme="majorBidi" w:eastAsia="Times New Roman" w:hAnsiTheme="majorBidi" w:cstheme="majorBidi"/>
                <w:lang w:eastAsia="en-GB"/>
              </w:rPr>
            </w:pPr>
          </w:p>
        </w:tc>
      </w:tr>
      <w:tr w:rsidR="00980528" w:rsidRPr="00133EE5" w14:paraId="4AD655FF" w14:textId="77777777" w:rsidTr="009427E9">
        <w:trPr>
          <w:trHeight w:val="20"/>
        </w:trPr>
        <w:tc>
          <w:tcPr>
            <w:tcW w:w="1695" w:type="pct"/>
            <w:vAlign w:val="center"/>
            <w:hideMark/>
          </w:tcPr>
          <w:p w14:paraId="4B89EBB4" w14:textId="77777777" w:rsidR="00133EE5" w:rsidRPr="00980528" w:rsidRDefault="00133EE5" w:rsidP="0014529F">
            <w:pPr>
              <w:bidi w:val="0"/>
              <w:jc w:val="center"/>
              <w:rPr>
                <w:rFonts w:asciiTheme="majorBidi" w:eastAsia="Times New Roman" w:hAnsiTheme="majorBidi" w:cstheme="majorBidi"/>
                <w:b/>
                <w:bCs/>
                <w:lang w:eastAsia="en-GB"/>
              </w:rPr>
            </w:pPr>
            <w:r w:rsidRPr="00980528">
              <w:rPr>
                <w:rFonts w:asciiTheme="majorBidi" w:eastAsia="Times New Roman" w:hAnsiTheme="majorBidi" w:cstheme="majorBidi"/>
                <w:b/>
                <w:bCs/>
                <w:lang w:eastAsia="en-GB"/>
              </w:rPr>
              <w:t>Pelvic Pain</w:t>
            </w:r>
          </w:p>
        </w:tc>
        <w:tc>
          <w:tcPr>
            <w:tcW w:w="1348" w:type="pct"/>
            <w:vAlign w:val="center"/>
            <w:hideMark/>
          </w:tcPr>
          <w:p w14:paraId="0524232C"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9 (20.0%)</w:t>
            </w:r>
          </w:p>
        </w:tc>
        <w:tc>
          <w:tcPr>
            <w:tcW w:w="1298" w:type="pct"/>
            <w:vAlign w:val="center"/>
            <w:hideMark/>
          </w:tcPr>
          <w:p w14:paraId="56660D19"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11 (19.3%)</w:t>
            </w:r>
          </w:p>
        </w:tc>
        <w:tc>
          <w:tcPr>
            <w:tcW w:w="659" w:type="pct"/>
            <w:vMerge/>
            <w:vAlign w:val="center"/>
            <w:hideMark/>
          </w:tcPr>
          <w:p w14:paraId="2411682D" w14:textId="77777777" w:rsidR="00133EE5" w:rsidRPr="00133EE5" w:rsidRDefault="00133EE5" w:rsidP="0014529F">
            <w:pPr>
              <w:bidi w:val="0"/>
              <w:jc w:val="center"/>
              <w:rPr>
                <w:rFonts w:asciiTheme="majorBidi" w:eastAsia="Times New Roman" w:hAnsiTheme="majorBidi" w:cstheme="majorBidi"/>
                <w:lang w:eastAsia="en-GB"/>
              </w:rPr>
            </w:pPr>
          </w:p>
        </w:tc>
      </w:tr>
      <w:tr w:rsidR="00980528" w:rsidRPr="00133EE5" w14:paraId="2EC2B62B" w14:textId="77777777" w:rsidTr="009427E9">
        <w:trPr>
          <w:trHeight w:val="20"/>
        </w:trPr>
        <w:tc>
          <w:tcPr>
            <w:tcW w:w="1695" w:type="pct"/>
            <w:vAlign w:val="center"/>
            <w:hideMark/>
          </w:tcPr>
          <w:p w14:paraId="1BADF4B3" w14:textId="77777777" w:rsidR="00133EE5" w:rsidRPr="00980528" w:rsidRDefault="00133EE5" w:rsidP="0014529F">
            <w:pPr>
              <w:bidi w:val="0"/>
              <w:jc w:val="center"/>
              <w:rPr>
                <w:rFonts w:asciiTheme="majorBidi" w:eastAsia="Times New Roman" w:hAnsiTheme="majorBidi" w:cstheme="majorBidi"/>
                <w:b/>
                <w:bCs/>
                <w:lang w:eastAsia="en-GB"/>
              </w:rPr>
            </w:pPr>
            <w:r w:rsidRPr="00980528">
              <w:rPr>
                <w:rFonts w:asciiTheme="majorBidi" w:eastAsia="Times New Roman" w:hAnsiTheme="majorBidi" w:cstheme="majorBidi"/>
                <w:b/>
                <w:bCs/>
                <w:lang w:eastAsia="en-GB"/>
              </w:rPr>
              <w:t>Lump Abdomen</w:t>
            </w:r>
          </w:p>
        </w:tc>
        <w:tc>
          <w:tcPr>
            <w:tcW w:w="1348" w:type="pct"/>
            <w:vAlign w:val="center"/>
            <w:hideMark/>
          </w:tcPr>
          <w:p w14:paraId="7B91416E"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6 (13.3%)</w:t>
            </w:r>
          </w:p>
        </w:tc>
        <w:tc>
          <w:tcPr>
            <w:tcW w:w="1298" w:type="pct"/>
            <w:vAlign w:val="center"/>
            <w:hideMark/>
          </w:tcPr>
          <w:p w14:paraId="0E8800F7"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12 (21.1%)</w:t>
            </w:r>
          </w:p>
        </w:tc>
        <w:tc>
          <w:tcPr>
            <w:tcW w:w="659" w:type="pct"/>
            <w:vMerge/>
            <w:vAlign w:val="center"/>
            <w:hideMark/>
          </w:tcPr>
          <w:p w14:paraId="1299BBB4" w14:textId="77777777" w:rsidR="00133EE5" w:rsidRPr="00133EE5" w:rsidRDefault="00133EE5" w:rsidP="0014529F">
            <w:pPr>
              <w:bidi w:val="0"/>
              <w:jc w:val="center"/>
              <w:rPr>
                <w:rFonts w:asciiTheme="majorBidi" w:eastAsia="Times New Roman" w:hAnsiTheme="majorBidi" w:cstheme="majorBidi"/>
                <w:lang w:eastAsia="en-GB"/>
              </w:rPr>
            </w:pPr>
          </w:p>
        </w:tc>
      </w:tr>
      <w:tr w:rsidR="00980528" w:rsidRPr="00133EE5" w14:paraId="251705B1" w14:textId="77777777" w:rsidTr="009427E9">
        <w:trPr>
          <w:trHeight w:val="20"/>
        </w:trPr>
        <w:tc>
          <w:tcPr>
            <w:tcW w:w="1695" w:type="pct"/>
            <w:vAlign w:val="center"/>
            <w:hideMark/>
          </w:tcPr>
          <w:p w14:paraId="7ED357EC" w14:textId="77777777" w:rsidR="00133EE5" w:rsidRPr="00980528" w:rsidRDefault="00133EE5" w:rsidP="0014529F">
            <w:pPr>
              <w:bidi w:val="0"/>
              <w:jc w:val="center"/>
              <w:rPr>
                <w:rFonts w:asciiTheme="majorBidi" w:eastAsia="Times New Roman" w:hAnsiTheme="majorBidi" w:cstheme="majorBidi"/>
                <w:b/>
                <w:bCs/>
                <w:lang w:eastAsia="en-GB"/>
              </w:rPr>
            </w:pPr>
            <w:r w:rsidRPr="00980528">
              <w:rPr>
                <w:rFonts w:asciiTheme="majorBidi" w:eastAsia="Times New Roman" w:hAnsiTheme="majorBidi" w:cstheme="majorBidi"/>
                <w:b/>
                <w:bCs/>
                <w:lang w:eastAsia="en-GB"/>
              </w:rPr>
              <w:t>Incidental</w:t>
            </w:r>
          </w:p>
        </w:tc>
        <w:tc>
          <w:tcPr>
            <w:tcW w:w="1348" w:type="pct"/>
            <w:vAlign w:val="center"/>
            <w:hideMark/>
          </w:tcPr>
          <w:p w14:paraId="0CE103CE"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8 (17.8%)</w:t>
            </w:r>
          </w:p>
        </w:tc>
        <w:tc>
          <w:tcPr>
            <w:tcW w:w="1298" w:type="pct"/>
            <w:vAlign w:val="center"/>
            <w:hideMark/>
          </w:tcPr>
          <w:p w14:paraId="2F5BAE1C" w14:textId="77777777" w:rsidR="00133EE5" w:rsidRPr="00133EE5" w:rsidRDefault="00133EE5" w:rsidP="0014529F">
            <w:pPr>
              <w:bidi w:val="0"/>
              <w:jc w:val="center"/>
              <w:rPr>
                <w:rFonts w:asciiTheme="majorBidi" w:eastAsia="Times New Roman" w:hAnsiTheme="majorBidi" w:cstheme="majorBidi"/>
                <w:lang w:eastAsia="en-GB"/>
              </w:rPr>
            </w:pPr>
            <w:r w:rsidRPr="00133EE5">
              <w:rPr>
                <w:rFonts w:asciiTheme="majorBidi" w:eastAsia="Times New Roman" w:hAnsiTheme="majorBidi" w:cstheme="majorBidi"/>
                <w:lang w:eastAsia="en-GB"/>
              </w:rPr>
              <w:t>9 (15.8%)</w:t>
            </w:r>
          </w:p>
        </w:tc>
        <w:tc>
          <w:tcPr>
            <w:tcW w:w="659" w:type="pct"/>
            <w:vMerge/>
            <w:vAlign w:val="center"/>
            <w:hideMark/>
          </w:tcPr>
          <w:p w14:paraId="6B332B75" w14:textId="77777777" w:rsidR="00133EE5" w:rsidRPr="00133EE5" w:rsidRDefault="00133EE5" w:rsidP="0014529F">
            <w:pPr>
              <w:bidi w:val="0"/>
              <w:jc w:val="center"/>
              <w:rPr>
                <w:rFonts w:asciiTheme="majorBidi" w:eastAsia="Times New Roman" w:hAnsiTheme="majorBidi" w:cstheme="majorBidi"/>
                <w:lang w:eastAsia="en-GB"/>
              </w:rPr>
            </w:pPr>
          </w:p>
        </w:tc>
      </w:tr>
    </w:tbl>
    <w:p w14:paraId="6191661B" w14:textId="39C6DB7B" w:rsidR="00C61019" w:rsidRPr="00C61019" w:rsidRDefault="00C61019" w:rsidP="0014529F">
      <w:pPr>
        <w:pStyle w:val="Footnote"/>
      </w:pPr>
      <w:r w:rsidRPr="00C61019">
        <w:t>Values</w:t>
      </w:r>
      <w:r w:rsidR="008B5151">
        <w:t xml:space="preserve"> reported</w:t>
      </w:r>
      <w:r w:rsidRPr="00C61019">
        <w:t xml:space="preserve"> as mean ± SD or number (</w:t>
      </w:r>
      <w:r w:rsidR="007E5034">
        <w:t>%</w:t>
      </w:r>
      <w:r w:rsidRPr="00C61019">
        <w:t>); AUB: Abnormal Uterine Bleeding.</w:t>
      </w:r>
    </w:p>
    <w:p w14:paraId="659C9E07" w14:textId="34940DCF" w:rsidR="00C61019" w:rsidRDefault="00C61019" w:rsidP="0014529F">
      <w:pPr>
        <w:pStyle w:val="P"/>
        <w:spacing w:before="240"/>
      </w:pPr>
      <w:r w:rsidRPr="00A00427">
        <w:t>Fibroid lesions were significantly larger in both size and volume compared to adenomyosis (p &lt; 0.001). Vascular distribution differed markedly between groups, with adenomyosis demonstrating predominantly central vascularity, while fibroids showed mainly peripheral vascularity (p &lt; 0.001). VI and VFI were significantly higher in adenomyosis (p &lt; 0.001).</w:t>
      </w:r>
      <w:r w:rsidR="00621ECF" w:rsidRPr="00621ECF">
        <w:t xml:space="preserve"> </w:t>
      </w:r>
      <w:r w:rsidR="00621ECF">
        <w:t>Among</w:t>
      </w:r>
      <w:r w:rsidR="00621ECF" w:rsidRPr="00A00427">
        <w:t xml:space="preserve"> </w:t>
      </w:r>
      <w:r w:rsidR="00621ECF">
        <w:t>both groups</w:t>
      </w:r>
      <w:r w:rsidR="00621ECF" w:rsidRPr="00621ECF">
        <w:t xml:space="preserve"> </w:t>
      </w:r>
      <w:r w:rsidR="00621ECF" w:rsidRPr="00A00427">
        <w:t xml:space="preserve">statistically </w:t>
      </w:r>
      <w:r w:rsidR="00621ECF">
        <w:t>in</w:t>
      </w:r>
      <w:r w:rsidR="00621ECF" w:rsidRPr="00A00427">
        <w:t>significant difference</w:t>
      </w:r>
      <w:r w:rsidR="00621ECF">
        <w:t xml:space="preserve"> regarding</w:t>
      </w:r>
      <w:r w:rsidRPr="00A00427">
        <w:t xml:space="preserve"> FI</w:t>
      </w:r>
      <w:r w:rsidR="00621ECF">
        <w:t xml:space="preserve"> was observed.</w:t>
      </w:r>
      <w:r>
        <w:t xml:space="preserve"> </w:t>
      </w:r>
      <w:r w:rsidRPr="00C61019">
        <w:rPr>
          <w:b/>
          <w:bCs/>
        </w:rPr>
        <w:t>Table 2</w:t>
      </w:r>
    </w:p>
    <w:p w14:paraId="2A211AD1" w14:textId="4212A192" w:rsidR="002C051A" w:rsidRPr="002C051A" w:rsidRDefault="002C051A" w:rsidP="0014529F">
      <w:pPr>
        <w:pStyle w:val="Caption"/>
        <w:rPr>
          <w:lang w:val="en-US"/>
        </w:rPr>
      </w:pPr>
      <w:r w:rsidRPr="002C051A">
        <w:t xml:space="preserve">Table </w:t>
      </w:r>
      <w:r w:rsidRPr="002C051A">
        <w:fldChar w:fldCharType="begin"/>
      </w:r>
      <w:r w:rsidRPr="002C051A">
        <w:instrText xml:space="preserve"> SEQ Table \* ARABIC </w:instrText>
      </w:r>
      <w:r w:rsidRPr="002C051A">
        <w:fldChar w:fldCharType="separate"/>
      </w:r>
      <w:r w:rsidR="008756B5">
        <w:rPr>
          <w:noProof/>
        </w:rPr>
        <w:t>2</w:t>
      </w:r>
      <w:r w:rsidRPr="002C051A">
        <w:fldChar w:fldCharType="end"/>
      </w:r>
      <w:r w:rsidRPr="002C051A">
        <w:t>:</w:t>
      </w:r>
      <w:r w:rsidRPr="002C051A">
        <w:rPr>
          <w:rFonts w:eastAsia="Calibri"/>
        </w:rPr>
        <w:t xml:space="preserve"> </w:t>
      </w:r>
      <w:r w:rsidR="0018473B">
        <w:rPr>
          <w:rFonts w:eastAsia="Calibri"/>
        </w:rPr>
        <w:t>C</w:t>
      </w:r>
      <w:r w:rsidR="0018473B" w:rsidRPr="002C051A">
        <w:rPr>
          <w:rFonts w:eastAsia="Calibri"/>
        </w:rPr>
        <w:t xml:space="preserve">omparison of lesion characteristics and 3d power doppler indices </w:t>
      </w:r>
      <w:r w:rsidR="007B556F">
        <w:rPr>
          <w:rFonts w:eastAsia="Calibri"/>
        </w:rPr>
        <w:t>among the studied population</w:t>
      </w:r>
    </w:p>
    <w:tbl>
      <w:tblPr>
        <w:tblStyle w:val="TableGrid3"/>
        <w:tblW w:w="5000" w:type="pct"/>
        <w:tblLook w:val="04A0" w:firstRow="1" w:lastRow="0" w:firstColumn="1" w:lastColumn="0" w:noHBand="0" w:noVBand="1"/>
      </w:tblPr>
      <w:tblGrid>
        <w:gridCol w:w="2785"/>
        <w:gridCol w:w="2431"/>
        <w:gridCol w:w="2429"/>
        <w:gridCol w:w="1372"/>
      </w:tblGrid>
      <w:tr w:rsidR="009D7997" w:rsidRPr="00336C6A" w14:paraId="52BCFA30" w14:textId="77777777" w:rsidTr="009D7997">
        <w:trPr>
          <w:trHeight w:val="20"/>
        </w:trPr>
        <w:tc>
          <w:tcPr>
            <w:tcW w:w="1544" w:type="pct"/>
            <w:vAlign w:val="center"/>
          </w:tcPr>
          <w:p w14:paraId="45D780D3" w14:textId="77777777" w:rsidR="002C051A" w:rsidRPr="00336C6A" w:rsidRDefault="002C051A" w:rsidP="0014529F">
            <w:pPr>
              <w:bidi w:val="0"/>
              <w:jc w:val="center"/>
              <w:rPr>
                <w:rFonts w:asciiTheme="majorBidi" w:eastAsia="Times New Roman" w:hAnsiTheme="majorBidi" w:cstheme="majorBidi"/>
                <w:b/>
                <w:bCs/>
                <w:lang w:eastAsia="en-GB"/>
              </w:rPr>
            </w:pPr>
          </w:p>
        </w:tc>
        <w:tc>
          <w:tcPr>
            <w:tcW w:w="1347" w:type="pct"/>
            <w:vAlign w:val="center"/>
            <w:hideMark/>
          </w:tcPr>
          <w:p w14:paraId="7775FA10" w14:textId="77777777" w:rsidR="002C051A" w:rsidRPr="00336C6A" w:rsidRDefault="002C051A" w:rsidP="0014529F">
            <w:pPr>
              <w:bidi w:val="0"/>
              <w:jc w:val="center"/>
              <w:rPr>
                <w:rFonts w:asciiTheme="majorBidi" w:eastAsia="Times New Roman" w:hAnsiTheme="majorBidi" w:cstheme="majorBidi"/>
                <w:b/>
                <w:bCs/>
                <w:lang w:eastAsia="en-GB"/>
              </w:rPr>
            </w:pPr>
            <w:r w:rsidRPr="00336C6A">
              <w:rPr>
                <w:rFonts w:asciiTheme="majorBidi" w:eastAsia="Times New Roman" w:hAnsiTheme="majorBidi" w:cstheme="majorBidi"/>
                <w:b/>
                <w:bCs/>
                <w:lang w:eastAsia="en-GB"/>
              </w:rPr>
              <w:t>Adenomyosis (n=45)</w:t>
            </w:r>
          </w:p>
        </w:tc>
        <w:tc>
          <w:tcPr>
            <w:tcW w:w="1347" w:type="pct"/>
            <w:vAlign w:val="center"/>
            <w:hideMark/>
          </w:tcPr>
          <w:p w14:paraId="040728BC" w14:textId="372DCE07" w:rsidR="002C051A" w:rsidRPr="00336C6A" w:rsidRDefault="002C051A" w:rsidP="0014529F">
            <w:pPr>
              <w:bidi w:val="0"/>
              <w:jc w:val="center"/>
              <w:rPr>
                <w:rFonts w:asciiTheme="majorBidi" w:eastAsia="Times New Roman" w:hAnsiTheme="majorBidi" w:cstheme="majorBidi"/>
                <w:b/>
                <w:bCs/>
                <w:lang w:eastAsia="en-GB"/>
              </w:rPr>
            </w:pPr>
            <w:r w:rsidRPr="00336C6A">
              <w:rPr>
                <w:rFonts w:asciiTheme="majorBidi" w:eastAsia="Times New Roman" w:hAnsiTheme="majorBidi" w:cstheme="majorBidi"/>
                <w:b/>
                <w:bCs/>
                <w:lang w:eastAsia="en-GB"/>
              </w:rPr>
              <w:t>Fibroid</w:t>
            </w:r>
            <w:r w:rsidR="00336C6A">
              <w:rPr>
                <w:rFonts w:asciiTheme="majorBidi" w:eastAsia="Times New Roman" w:hAnsiTheme="majorBidi" w:cstheme="majorBidi"/>
                <w:b/>
                <w:bCs/>
                <w:lang w:eastAsia="en-GB"/>
              </w:rPr>
              <w:t xml:space="preserve"> </w:t>
            </w:r>
            <w:r w:rsidRPr="00336C6A">
              <w:rPr>
                <w:rFonts w:asciiTheme="majorBidi" w:eastAsia="Times New Roman" w:hAnsiTheme="majorBidi" w:cstheme="majorBidi"/>
                <w:b/>
                <w:bCs/>
                <w:lang w:eastAsia="en-GB"/>
              </w:rPr>
              <w:t>(n=57)</w:t>
            </w:r>
          </w:p>
        </w:tc>
        <w:tc>
          <w:tcPr>
            <w:tcW w:w="761" w:type="pct"/>
            <w:vAlign w:val="center"/>
            <w:hideMark/>
          </w:tcPr>
          <w:p w14:paraId="21B25D96" w14:textId="77777777" w:rsidR="002C051A" w:rsidRPr="00336C6A" w:rsidRDefault="002C051A" w:rsidP="0014529F">
            <w:pPr>
              <w:bidi w:val="0"/>
              <w:jc w:val="center"/>
              <w:rPr>
                <w:rFonts w:asciiTheme="majorBidi" w:eastAsia="Times New Roman" w:hAnsiTheme="majorBidi" w:cstheme="majorBidi"/>
                <w:b/>
                <w:bCs/>
                <w:lang w:eastAsia="en-GB"/>
              </w:rPr>
            </w:pPr>
            <w:r w:rsidRPr="00336C6A">
              <w:rPr>
                <w:rFonts w:asciiTheme="majorBidi" w:eastAsia="Times New Roman" w:hAnsiTheme="majorBidi" w:cstheme="majorBidi"/>
                <w:b/>
                <w:bCs/>
                <w:lang w:eastAsia="en-GB"/>
              </w:rPr>
              <w:t>P value</w:t>
            </w:r>
          </w:p>
        </w:tc>
      </w:tr>
      <w:tr w:rsidR="009D7997" w:rsidRPr="00336C6A" w14:paraId="396AD572" w14:textId="77777777" w:rsidTr="009D7997">
        <w:trPr>
          <w:trHeight w:val="20"/>
        </w:trPr>
        <w:tc>
          <w:tcPr>
            <w:tcW w:w="1544" w:type="pct"/>
            <w:vAlign w:val="center"/>
            <w:hideMark/>
          </w:tcPr>
          <w:p w14:paraId="36D6F435" w14:textId="77777777" w:rsidR="002C051A" w:rsidRPr="00336C6A" w:rsidRDefault="002C051A" w:rsidP="0014529F">
            <w:pPr>
              <w:bidi w:val="0"/>
              <w:jc w:val="center"/>
              <w:rPr>
                <w:rFonts w:asciiTheme="majorBidi" w:eastAsia="Times New Roman" w:hAnsiTheme="majorBidi" w:cstheme="majorBidi"/>
                <w:b/>
                <w:bCs/>
                <w:lang w:eastAsia="en-GB"/>
              </w:rPr>
            </w:pPr>
            <w:r w:rsidRPr="00336C6A">
              <w:rPr>
                <w:rFonts w:asciiTheme="majorBidi" w:eastAsia="Times New Roman" w:hAnsiTheme="majorBidi" w:cstheme="majorBidi"/>
                <w:b/>
                <w:bCs/>
                <w:lang w:eastAsia="en-GB"/>
              </w:rPr>
              <w:t>Lesion Size (cm)</w:t>
            </w:r>
          </w:p>
        </w:tc>
        <w:tc>
          <w:tcPr>
            <w:tcW w:w="1347" w:type="pct"/>
            <w:vAlign w:val="center"/>
            <w:hideMark/>
          </w:tcPr>
          <w:p w14:paraId="6F6356E3"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val="en-GB" w:eastAsia="en-GB"/>
              </w:rPr>
              <w:t>5.11 ± 0.55</w:t>
            </w:r>
          </w:p>
        </w:tc>
        <w:tc>
          <w:tcPr>
            <w:tcW w:w="1347" w:type="pct"/>
            <w:vAlign w:val="center"/>
            <w:hideMark/>
          </w:tcPr>
          <w:p w14:paraId="5109472A"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val="en-GB" w:eastAsia="en-GB"/>
              </w:rPr>
              <w:t>7.58 ± 1.09</w:t>
            </w:r>
          </w:p>
        </w:tc>
        <w:tc>
          <w:tcPr>
            <w:tcW w:w="761" w:type="pct"/>
            <w:vAlign w:val="center"/>
            <w:hideMark/>
          </w:tcPr>
          <w:p w14:paraId="6BFBE41B"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eastAsia="en-GB"/>
              </w:rPr>
              <w:t>&lt;0.001*</w:t>
            </w:r>
          </w:p>
        </w:tc>
      </w:tr>
      <w:tr w:rsidR="009D7997" w:rsidRPr="00336C6A" w14:paraId="33C860B7" w14:textId="77777777" w:rsidTr="009D7997">
        <w:trPr>
          <w:trHeight w:val="20"/>
        </w:trPr>
        <w:tc>
          <w:tcPr>
            <w:tcW w:w="1544" w:type="pct"/>
            <w:vAlign w:val="center"/>
            <w:hideMark/>
          </w:tcPr>
          <w:p w14:paraId="528B5725" w14:textId="77777777" w:rsidR="002C051A" w:rsidRPr="00336C6A" w:rsidRDefault="002C051A" w:rsidP="0014529F">
            <w:pPr>
              <w:bidi w:val="0"/>
              <w:jc w:val="center"/>
              <w:rPr>
                <w:rFonts w:asciiTheme="majorBidi" w:eastAsia="Times New Roman" w:hAnsiTheme="majorBidi" w:cstheme="majorBidi"/>
                <w:b/>
                <w:bCs/>
                <w:lang w:eastAsia="en-GB"/>
              </w:rPr>
            </w:pPr>
            <w:r w:rsidRPr="00336C6A">
              <w:rPr>
                <w:rFonts w:asciiTheme="majorBidi" w:eastAsia="Times New Roman" w:hAnsiTheme="majorBidi" w:cstheme="majorBidi"/>
                <w:b/>
                <w:bCs/>
                <w:lang w:eastAsia="en-GB"/>
              </w:rPr>
              <w:t>Lesion Volume (cm³)</w:t>
            </w:r>
          </w:p>
        </w:tc>
        <w:tc>
          <w:tcPr>
            <w:tcW w:w="1347" w:type="pct"/>
            <w:vAlign w:val="center"/>
            <w:hideMark/>
          </w:tcPr>
          <w:p w14:paraId="469B1363"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val="en-GB" w:eastAsia="en-GB"/>
              </w:rPr>
              <w:t>77.42 ± 24.31</w:t>
            </w:r>
          </w:p>
        </w:tc>
        <w:tc>
          <w:tcPr>
            <w:tcW w:w="1347" w:type="pct"/>
            <w:vAlign w:val="center"/>
            <w:hideMark/>
          </w:tcPr>
          <w:p w14:paraId="46439ADA"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val="en-GB" w:eastAsia="en-GB"/>
              </w:rPr>
              <w:t>290.81 ± 117.88</w:t>
            </w:r>
          </w:p>
        </w:tc>
        <w:tc>
          <w:tcPr>
            <w:tcW w:w="761" w:type="pct"/>
            <w:vAlign w:val="center"/>
            <w:hideMark/>
          </w:tcPr>
          <w:p w14:paraId="2A986787"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eastAsia="en-GB"/>
              </w:rPr>
              <w:t>&lt;0.001*</w:t>
            </w:r>
          </w:p>
        </w:tc>
      </w:tr>
      <w:tr w:rsidR="002C051A" w:rsidRPr="00336C6A" w14:paraId="25DCBCCE" w14:textId="77777777" w:rsidTr="00336C6A">
        <w:trPr>
          <w:trHeight w:val="20"/>
        </w:trPr>
        <w:tc>
          <w:tcPr>
            <w:tcW w:w="5000" w:type="pct"/>
            <w:gridSpan w:val="4"/>
            <w:vAlign w:val="center"/>
            <w:hideMark/>
          </w:tcPr>
          <w:p w14:paraId="29330893" w14:textId="77777777" w:rsidR="002C051A" w:rsidRPr="00336C6A" w:rsidRDefault="002C051A" w:rsidP="0014529F">
            <w:pPr>
              <w:bidi w:val="0"/>
              <w:rPr>
                <w:rFonts w:asciiTheme="majorBidi" w:eastAsia="Times New Roman" w:hAnsiTheme="majorBidi" w:cstheme="majorBidi"/>
                <w:b/>
                <w:bCs/>
                <w:lang w:eastAsia="en-GB"/>
              </w:rPr>
            </w:pPr>
            <w:r w:rsidRPr="00336C6A">
              <w:rPr>
                <w:rFonts w:asciiTheme="majorBidi" w:eastAsia="Times New Roman" w:hAnsiTheme="majorBidi" w:cstheme="majorBidi"/>
                <w:b/>
                <w:bCs/>
                <w:lang w:eastAsia="en-GB"/>
              </w:rPr>
              <w:t>Vascular Location</w:t>
            </w:r>
          </w:p>
        </w:tc>
      </w:tr>
      <w:tr w:rsidR="002C051A" w:rsidRPr="00336C6A" w14:paraId="226068F0" w14:textId="77777777" w:rsidTr="009D7997">
        <w:trPr>
          <w:trHeight w:val="20"/>
        </w:trPr>
        <w:tc>
          <w:tcPr>
            <w:tcW w:w="1544" w:type="pct"/>
            <w:vAlign w:val="center"/>
            <w:hideMark/>
          </w:tcPr>
          <w:p w14:paraId="2043F6AA" w14:textId="77777777" w:rsidR="002C051A" w:rsidRPr="00336C6A" w:rsidRDefault="002C051A" w:rsidP="0014529F">
            <w:pPr>
              <w:bidi w:val="0"/>
              <w:jc w:val="center"/>
              <w:rPr>
                <w:rFonts w:asciiTheme="majorBidi" w:eastAsia="Times New Roman" w:hAnsiTheme="majorBidi" w:cstheme="majorBidi"/>
                <w:b/>
                <w:bCs/>
                <w:lang w:eastAsia="en-GB"/>
              </w:rPr>
            </w:pPr>
            <w:r w:rsidRPr="00336C6A">
              <w:rPr>
                <w:rFonts w:asciiTheme="majorBidi" w:eastAsia="Times New Roman" w:hAnsiTheme="majorBidi" w:cstheme="majorBidi"/>
                <w:b/>
                <w:bCs/>
                <w:lang w:eastAsia="en-GB"/>
              </w:rPr>
              <w:t>Central</w:t>
            </w:r>
          </w:p>
        </w:tc>
        <w:tc>
          <w:tcPr>
            <w:tcW w:w="1348" w:type="pct"/>
            <w:vAlign w:val="center"/>
            <w:hideMark/>
          </w:tcPr>
          <w:p w14:paraId="6A5AAAB4"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eastAsia="en-GB"/>
              </w:rPr>
              <w:t>32 (71.1%)</w:t>
            </w:r>
          </w:p>
        </w:tc>
        <w:tc>
          <w:tcPr>
            <w:tcW w:w="1347" w:type="pct"/>
            <w:vAlign w:val="center"/>
            <w:hideMark/>
          </w:tcPr>
          <w:p w14:paraId="33539827"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eastAsia="en-GB"/>
              </w:rPr>
              <w:t>0 (0%)</w:t>
            </w:r>
          </w:p>
        </w:tc>
        <w:tc>
          <w:tcPr>
            <w:tcW w:w="761" w:type="pct"/>
            <w:vMerge w:val="restart"/>
            <w:vAlign w:val="center"/>
            <w:hideMark/>
          </w:tcPr>
          <w:p w14:paraId="2900E510"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eastAsia="en-GB"/>
              </w:rPr>
              <w:t>&lt;0.001*</w:t>
            </w:r>
          </w:p>
        </w:tc>
      </w:tr>
      <w:tr w:rsidR="002C051A" w:rsidRPr="00336C6A" w14:paraId="5ABED81E" w14:textId="77777777" w:rsidTr="009D7997">
        <w:trPr>
          <w:trHeight w:val="20"/>
        </w:trPr>
        <w:tc>
          <w:tcPr>
            <w:tcW w:w="1544" w:type="pct"/>
            <w:vAlign w:val="center"/>
            <w:hideMark/>
          </w:tcPr>
          <w:p w14:paraId="67A675A9" w14:textId="77777777" w:rsidR="002C051A" w:rsidRPr="00336C6A" w:rsidRDefault="002C051A" w:rsidP="0014529F">
            <w:pPr>
              <w:bidi w:val="0"/>
              <w:jc w:val="center"/>
              <w:rPr>
                <w:rFonts w:asciiTheme="majorBidi" w:eastAsia="Times New Roman" w:hAnsiTheme="majorBidi" w:cstheme="majorBidi"/>
                <w:b/>
                <w:bCs/>
                <w:lang w:eastAsia="en-GB"/>
              </w:rPr>
            </w:pPr>
            <w:r w:rsidRPr="00336C6A">
              <w:rPr>
                <w:rFonts w:asciiTheme="majorBidi" w:eastAsia="Times New Roman" w:hAnsiTheme="majorBidi" w:cstheme="majorBidi"/>
                <w:b/>
                <w:bCs/>
                <w:lang w:eastAsia="en-GB"/>
              </w:rPr>
              <w:t>Peripheral</w:t>
            </w:r>
          </w:p>
        </w:tc>
        <w:tc>
          <w:tcPr>
            <w:tcW w:w="1348" w:type="pct"/>
            <w:vAlign w:val="center"/>
            <w:hideMark/>
          </w:tcPr>
          <w:p w14:paraId="77FCB041"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eastAsia="en-GB"/>
              </w:rPr>
              <w:t>0 (0%)</w:t>
            </w:r>
          </w:p>
        </w:tc>
        <w:tc>
          <w:tcPr>
            <w:tcW w:w="1347" w:type="pct"/>
            <w:vAlign w:val="center"/>
            <w:hideMark/>
          </w:tcPr>
          <w:p w14:paraId="3402A1FA"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eastAsia="en-GB"/>
              </w:rPr>
              <w:t>40 (70.2%)</w:t>
            </w:r>
          </w:p>
        </w:tc>
        <w:tc>
          <w:tcPr>
            <w:tcW w:w="761" w:type="pct"/>
            <w:vMerge/>
            <w:vAlign w:val="center"/>
            <w:hideMark/>
          </w:tcPr>
          <w:p w14:paraId="640CD11B" w14:textId="77777777" w:rsidR="002C051A" w:rsidRPr="00336C6A" w:rsidRDefault="002C051A" w:rsidP="0014529F">
            <w:pPr>
              <w:bidi w:val="0"/>
              <w:jc w:val="center"/>
              <w:rPr>
                <w:rFonts w:asciiTheme="majorBidi" w:eastAsia="Times New Roman" w:hAnsiTheme="majorBidi" w:cstheme="majorBidi"/>
                <w:lang w:eastAsia="en-GB"/>
              </w:rPr>
            </w:pPr>
          </w:p>
        </w:tc>
      </w:tr>
      <w:tr w:rsidR="002C051A" w:rsidRPr="00336C6A" w14:paraId="7AB3F4DA" w14:textId="77777777" w:rsidTr="009D7997">
        <w:trPr>
          <w:trHeight w:val="20"/>
        </w:trPr>
        <w:tc>
          <w:tcPr>
            <w:tcW w:w="1544" w:type="pct"/>
            <w:vAlign w:val="center"/>
            <w:hideMark/>
          </w:tcPr>
          <w:p w14:paraId="6675D289" w14:textId="77777777" w:rsidR="002C051A" w:rsidRPr="00336C6A" w:rsidRDefault="002C051A" w:rsidP="0014529F">
            <w:pPr>
              <w:bidi w:val="0"/>
              <w:jc w:val="center"/>
              <w:rPr>
                <w:rFonts w:asciiTheme="majorBidi" w:eastAsia="Times New Roman" w:hAnsiTheme="majorBidi" w:cstheme="majorBidi"/>
                <w:b/>
                <w:bCs/>
                <w:lang w:eastAsia="en-GB"/>
              </w:rPr>
            </w:pPr>
            <w:r w:rsidRPr="00336C6A">
              <w:rPr>
                <w:rFonts w:asciiTheme="majorBidi" w:eastAsia="Times New Roman" w:hAnsiTheme="majorBidi" w:cstheme="majorBidi"/>
                <w:b/>
                <w:bCs/>
                <w:lang w:eastAsia="en-GB"/>
              </w:rPr>
              <w:t>Mixed</w:t>
            </w:r>
          </w:p>
        </w:tc>
        <w:tc>
          <w:tcPr>
            <w:tcW w:w="1348" w:type="pct"/>
            <w:vAlign w:val="center"/>
            <w:hideMark/>
          </w:tcPr>
          <w:p w14:paraId="511AB13A"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eastAsia="en-GB"/>
              </w:rPr>
              <w:t>13 (28.9%)</w:t>
            </w:r>
          </w:p>
        </w:tc>
        <w:tc>
          <w:tcPr>
            <w:tcW w:w="1347" w:type="pct"/>
            <w:vAlign w:val="center"/>
            <w:hideMark/>
          </w:tcPr>
          <w:p w14:paraId="080DE7A6"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eastAsia="en-GB"/>
              </w:rPr>
              <w:t>17 (29.8%)</w:t>
            </w:r>
          </w:p>
        </w:tc>
        <w:tc>
          <w:tcPr>
            <w:tcW w:w="761" w:type="pct"/>
            <w:vMerge/>
            <w:vAlign w:val="center"/>
            <w:hideMark/>
          </w:tcPr>
          <w:p w14:paraId="187C7C29" w14:textId="77777777" w:rsidR="002C051A" w:rsidRPr="00336C6A" w:rsidRDefault="002C051A" w:rsidP="0014529F">
            <w:pPr>
              <w:bidi w:val="0"/>
              <w:jc w:val="center"/>
              <w:rPr>
                <w:rFonts w:asciiTheme="majorBidi" w:eastAsia="Times New Roman" w:hAnsiTheme="majorBidi" w:cstheme="majorBidi"/>
                <w:lang w:eastAsia="en-GB"/>
              </w:rPr>
            </w:pPr>
          </w:p>
        </w:tc>
      </w:tr>
      <w:tr w:rsidR="002C051A" w:rsidRPr="00336C6A" w14:paraId="27AE0485" w14:textId="77777777" w:rsidTr="009D7997">
        <w:trPr>
          <w:trHeight w:val="20"/>
        </w:trPr>
        <w:tc>
          <w:tcPr>
            <w:tcW w:w="1544" w:type="pct"/>
            <w:vAlign w:val="center"/>
            <w:hideMark/>
          </w:tcPr>
          <w:p w14:paraId="64C545BB" w14:textId="77777777" w:rsidR="002C051A" w:rsidRPr="00336C6A" w:rsidRDefault="002C051A" w:rsidP="0014529F">
            <w:pPr>
              <w:bidi w:val="0"/>
              <w:jc w:val="center"/>
              <w:rPr>
                <w:rFonts w:asciiTheme="majorBidi" w:eastAsia="Times New Roman" w:hAnsiTheme="majorBidi" w:cstheme="majorBidi"/>
                <w:b/>
                <w:bCs/>
                <w:lang w:eastAsia="en-GB"/>
              </w:rPr>
            </w:pPr>
            <w:r w:rsidRPr="00336C6A">
              <w:rPr>
                <w:rFonts w:asciiTheme="majorBidi" w:eastAsia="Times New Roman" w:hAnsiTheme="majorBidi" w:cstheme="majorBidi"/>
                <w:b/>
                <w:bCs/>
                <w:lang w:eastAsia="en-GB"/>
              </w:rPr>
              <w:t>VI</w:t>
            </w:r>
          </w:p>
        </w:tc>
        <w:tc>
          <w:tcPr>
            <w:tcW w:w="1348" w:type="pct"/>
            <w:vAlign w:val="center"/>
            <w:hideMark/>
          </w:tcPr>
          <w:p w14:paraId="7F10FE8E"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val="en-GB" w:eastAsia="en-GB"/>
              </w:rPr>
              <w:t>0.41 ± 0.02</w:t>
            </w:r>
          </w:p>
        </w:tc>
        <w:tc>
          <w:tcPr>
            <w:tcW w:w="1347" w:type="pct"/>
            <w:vAlign w:val="center"/>
            <w:hideMark/>
          </w:tcPr>
          <w:p w14:paraId="4A0295CE"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val="en-GB" w:eastAsia="en-GB"/>
              </w:rPr>
              <w:t>0.30 ± 0.03</w:t>
            </w:r>
          </w:p>
        </w:tc>
        <w:tc>
          <w:tcPr>
            <w:tcW w:w="761" w:type="pct"/>
            <w:vAlign w:val="center"/>
            <w:hideMark/>
          </w:tcPr>
          <w:p w14:paraId="6039E25D"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eastAsia="en-GB"/>
              </w:rPr>
              <w:t>&lt;0.001*</w:t>
            </w:r>
          </w:p>
        </w:tc>
      </w:tr>
      <w:tr w:rsidR="002C051A" w:rsidRPr="00336C6A" w14:paraId="4AA0CBED" w14:textId="77777777" w:rsidTr="009D7997">
        <w:trPr>
          <w:trHeight w:val="20"/>
        </w:trPr>
        <w:tc>
          <w:tcPr>
            <w:tcW w:w="1544" w:type="pct"/>
            <w:vAlign w:val="center"/>
            <w:hideMark/>
          </w:tcPr>
          <w:p w14:paraId="59F02A06" w14:textId="77777777" w:rsidR="002C051A" w:rsidRPr="00336C6A" w:rsidRDefault="002C051A" w:rsidP="0014529F">
            <w:pPr>
              <w:bidi w:val="0"/>
              <w:jc w:val="center"/>
              <w:rPr>
                <w:rFonts w:asciiTheme="majorBidi" w:eastAsia="Times New Roman" w:hAnsiTheme="majorBidi" w:cstheme="majorBidi"/>
                <w:b/>
                <w:bCs/>
                <w:lang w:eastAsia="en-GB"/>
              </w:rPr>
            </w:pPr>
            <w:r w:rsidRPr="00336C6A">
              <w:rPr>
                <w:rFonts w:asciiTheme="majorBidi" w:eastAsia="Times New Roman" w:hAnsiTheme="majorBidi" w:cstheme="majorBidi"/>
                <w:b/>
                <w:bCs/>
                <w:lang w:eastAsia="en-GB"/>
              </w:rPr>
              <w:t>FI</w:t>
            </w:r>
          </w:p>
        </w:tc>
        <w:tc>
          <w:tcPr>
            <w:tcW w:w="1348" w:type="pct"/>
            <w:vAlign w:val="center"/>
            <w:hideMark/>
          </w:tcPr>
          <w:p w14:paraId="6D88FB7F"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val="en-GB" w:eastAsia="en-GB"/>
              </w:rPr>
              <w:t>0.36 ± 0.02</w:t>
            </w:r>
          </w:p>
        </w:tc>
        <w:tc>
          <w:tcPr>
            <w:tcW w:w="1347" w:type="pct"/>
            <w:vAlign w:val="center"/>
            <w:hideMark/>
          </w:tcPr>
          <w:p w14:paraId="3B2536BD"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val="en-GB" w:eastAsia="en-GB"/>
              </w:rPr>
              <w:t>0.35 ± 0.02</w:t>
            </w:r>
          </w:p>
        </w:tc>
        <w:tc>
          <w:tcPr>
            <w:tcW w:w="761" w:type="pct"/>
            <w:vAlign w:val="center"/>
            <w:hideMark/>
          </w:tcPr>
          <w:p w14:paraId="1DB1D764"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val="en-GB" w:eastAsia="en-GB"/>
              </w:rPr>
              <w:t>0.296</w:t>
            </w:r>
          </w:p>
        </w:tc>
      </w:tr>
      <w:tr w:rsidR="002C051A" w:rsidRPr="00336C6A" w14:paraId="6D2BC941" w14:textId="77777777" w:rsidTr="009D7997">
        <w:trPr>
          <w:trHeight w:val="20"/>
        </w:trPr>
        <w:tc>
          <w:tcPr>
            <w:tcW w:w="1544" w:type="pct"/>
            <w:vAlign w:val="center"/>
            <w:hideMark/>
          </w:tcPr>
          <w:p w14:paraId="15BC3092" w14:textId="77777777" w:rsidR="002C051A" w:rsidRPr="00336C6A" w:rsidRDefault="002C051A" w:rsidP="0014529F">
            <w:pPr>
              <w:bidi w:val="0"/>
              <w:jc w:val="center"/>
              <w:rPr>
                <w:rFonts w:asciiTheme="majorBidi" w:eastAsia="Times New Roman" w:hAnsiTheme="majorBidi" w:cstheme="majorBidi"/>
                <w:b/>
                <w:bCs/>
                <w:lang w:eastAsia="en-GB"/>
              </w:rPr>
            </w:pPr>
            <w:r w:rsidRPr="00336C6A">
              <w:rPr>
                <w:rFonts w:asciiTheme="majorBidi" w:eastAsia="Times New Roman" w:hAnsiTheme="majorBidi" w:cstheme="majorBidi"/>
                <w:b/>
                <w:bCs/>
                <w:lang w:eastAsia="en-GB"/>
              </w:rPr>
              <w:t>VFI</w:t>
            </w:r>
          </w:p>
        </w:tc>
        <w:tc>
          <w:tcPr>
            <w:tcW w:w="1348" w:type="pct"/>
            <w:vAlign w:val="center"/>
            <w:hideMark/>
          </w:tcPr>
          <w:p w14:paraId="6FA012F9"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val="en-GB" w:eastAsia="en-GB"/>
              </w:rPr>
              <w:t>0.15 ± 0.02</w:t>
            </w:r>
          </w:p>
        </w:tc>
        <w:tc>
          <w:tcPr>
            <w:tcW w:w="1347" w:type="pct"/>
            <w:vAlign w:val="center"/>
            <w:hideMark/>
          </w:tcPr>
          <w:p w14:paraId="6B04D4AA"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val="en-GB" w:eastAsia="en-GB"/>
              </w:rPr>
              <w:t>0.11 ± 0.02</w:t>
            </w:r>
          </w:p>
        </w:tc>
        <w:tc>
          <w:tcPr>
            <w:tcW w:w="761" w:type="pct"/>
            <w:vAlign w:val="center"/>
            <w:hideMark/>
          </w:tcPr>
          <w:p w14:paraId="335F617D" w14:textId="77777777" w:rsidR="002C051A" w:rsidRPr="00336C6A" w:rsidRDefault="002C051A" w:rsidP="0014529F">
            <w:pPr>
              <w:bidi w:val="0"/>
              <w:jc w:val="center"/>
              <w:rPr>
                <w:rFonts w:asciiTheme="majorBidi" w:eastAsia="Times New Roman" w:hAnsiTheme="majorBidi" w:cstheme="majorBidi"/>
                <w:lang w:eastAsia="en-GB"/>
              </w:rPr>
            </w:pPr>
            <w:r w:rsidRPr="00336C6A">
              <w:rPr>
                <w:rFonts w:asciiTheme="majorBidi" w:eastAsia="Times New Roman" w:hAnsiTheme="majorBidi" w:cstheme="majorBidi"/>
                <w:lang w:eastAsia="en-GB"/>
              </w:rPr>
              <w:t>&lt;0.001*</w:t>
            </w:r>
          </w:p>
        </w:tc>
      </w:tr>
    </w:tbl>
    <w:p w14:paraId="38E1B487" w14:textId="3020AFCC" w:rsidR="002C051A" w:rsidRDefault="00A21F30" w:rsidP="0014529F">
      <w:pPr>
        <w:pStyle w:val="Footnote"/>
      </w:pPr>
      <w:r w:rsidRPr="00A21F30">
        <w:t xml:space="preserve">Values </w:t>
      </w:r>
      <w:r w:rsidR="00CC45C5">
        <w:t>reported</w:t>
      </w:r>
      <w:r w:rsidRPr="00A21F30">
        <w:t xml:space="preserve"> as mean ± SD or number (</w:t>
      </w:r>
      <w:r w:rsidR="00CC45C5">
        <w:t>%</w:t>
      </w:r>
      <w:r w:rsidRPr="00A21F30">
        <w:t>);</w:t>
      </w:r>
      <w:r w:rsidR="00984BA2">
        <w:t xml:space="preserve"> </w:t>
      </w:r>
      <w:r w:rsidR="00984BA2" w:rsidRPr="00A21F30">
        <w:t>FI: Flow Index;</w:t>
      </w:r>
      <w:r w:rsidRPr="00A21F30">
        <w:t xml:space="preserve"> VI: Vascularization Index; VFI: Vascularization Flow Index;</w:t>
      </w:r>
      <w:r w:rsidR="00324B59" w:rsidRPr="00324B59">
        <w:t xml:space="preserve"> </w:t>
      </w:r>
      <w:r w:rsidRPr="00A21F30">
        <w:t>*: significant as P value &lt; 0.05.</w:t>
      </w:r>
    </w:p>
    <w:p w14:paraId="26BD2CD9" w14:textId="210FF5D6" w:rsidR="00B11653" w:rsidRPr="00B11653" w:rsidRDefault="00BF0119" w:rsidP="0014529F">
      <w:pPr>
        <w:pStyle w:val="P"/>
        <w:spacing w:before="240"/>
        <w:rPr>
          <w:lang w:val="en-US"/>
        </w:rPr>
      </w:pPr>
      <w:r w:rsidRPr="00BF0119">
        <w:lastRenderedPageBreak/>
        <w:t>The adenomyosis cases exhibited substantially higher uterine artery Doppler indices (PI and RI, right and left) than the fibroid cases</w:t>
      </w:r>
      <w:r w:rsidR="0081320B" w:rsidRPr="00A00427">
        <w:t xml:space="preserve"> (p &lt; 0.001)</w:t>
      </w:r>
      <w:r w:rsidR="00C163E5">
        <w:t xml:space="preserve">. </w:t>
      </w:r>
      <w:r w:rsidR="00C163E5" w:rsidRPr="00C163E5">
        <w:rPr>
          <w:b/>
          <w:bCs/>
        </w:rPr>
        <w:t>Table 3</w:t>
      </w:r>
    </w:p>
    <w:p w14:paraId="59F5374C" w14:textId="713FD5FD" w:rsidR="0014529F" w:rsidRPr="0014529F" w:rsidRDefault="00E95E6F" w:rsidP="0014529F">
      <w:pPr>
        <w:pStyle w:val="Caption"/>
        <w:rPr>
          <w:rFonts w:eastAsia="Calibri"/>
        </w:rPr>
      </w:pPr>
      <w:r w:rsidRPr="00495961">
        <w:t xml:space="preserve">Table </w:t>
      </w:r>
      <w:r w:rsidRPr="00495961">
        <w:fldChar w:fldCharType="begin"/>
      </w:r>
      <w:r w:rsidRPr="00495961">
        <w:instrText xml:space="preserve"> SEQ Table \* ARABIC </w:instrText>
      </w:r>
      <w:r w:rsidRPr="00495961">
        <w:fldChar w:fldCharType="separate"/>
      </w:r>
      <w:r w:rsidR="008756B5">
        <w:rPr>
          <w:noProof/>
        </w:rPr>
        <w:t>3</w:t>
      </w:r>
      <w:r w:rsidRPr="00495961">
        <w:fldChar w:fldCharType="end"/>
      </w:r>
      <w:r w:rsidRPr="00495961">
        <w:t>:</w:t>
      </w:r>
      <w:r w:rsidR="00495961" w:rsidRPr="00495961">
        <w:rPr>
          <w:rFonts w:eastAsia="Calibri"/>
        </w:rPr>
        <w:t xml:space="preserve"> </w:t>
      </w:r>
      <w:r w:rsidR="0015464D">
        <w:rPr>
          <w:rFonts w:eastAsia="Calibri"/>
        </w:rPr>
        <w:t>C</w:t>
      </w:r>
      <w:r w:rsidR="0015464D" w:rsidRPr="00495961">
        <w:rPr>
          <w:rFonts w:eastAsia="Calibri"/>
        </w:rPr>
        <w:t xml:space="preserve">omparison of uterine artery doppler indices </w:t>
      </w:r>
      <w:r w:rsidR="00366AF6">
        <w:rPr>
          <w:rFonts w:eastAsia="Calibri"/>
        </w:rPr>
        <w:t>among groups</w:t>
      </w:r>
    </w:p>
    <w:tbl>
      <w:tblPr>
        <w:tblStyle w:val="TableGrid3"/>
        <w:tblW w:w="5000" w:type="pct"/>
        <w:tblLook w:val="04A0" w:firstRow="1" w:lastRow="0" w:firstColumn="1" w:lastColumn="0" w:noHBand="0" w:noVBand="1"/>
      </w:tblPr>
      <w:tblGrid>
        <w:gridCol w:w="2691"/>
        <w:gridCol w:w="2409"/>
        <w:gridCol w:w="2411"/>
        <w:gridCol w:w="1506"/>
      </w:tblGrid>
      <w:tr w:rsidR="0014529F" w:rsidRPr="00E95E6F" w14:paraId="6D12B417" w14:textId="77777777" w:rsidTr="00015021">
        <w:trPr>
          <w:trHeight w:val="20"/>
        </w:trPr>
        <w:tc>
          <w:tcPr>
            <w:tcW w:w="1492" w:type="pct"/>
            <w:vAlign w:val="center"/>
            <w:hideMark/>
          </w:tcPr>
          <w:p w14:paraId="64B12C71" w14:textId="77777777" w:rsidR="0014529F" w:rsidRPr="00E95E6F" w:rsidRDefault="0014529F" w:rsidP="0014529F">
            <w:pPr>
              <w:bidi w:val="0"/>
              <w:jc w:val="center"/>
              <w:rPr>
                <w:rFonts w:asciiTheme="majorBidi" w:eastAsia="Times New Roman" w:hAnsiTheme="majorBidi" w:cstheme="majorBidi"/>
                <w:b/>
                <w:bCs/>
                <w:lang w:eastAsia="en-GB"/>
              </w:rPr>
            </w:pPr>
          </w:p>
        </w:tc>
        <w:tc>
          <w:tcPr>
            <w:tcW w:w="1336" w:type="pct"/>
            <w:vAlign w:val="center"/>
            <w:hideMark/>
          </w:tcPr>
          <w:p w14:paraId="7C02D0BA" w14:textId="77777777" w:rsidR="0014529F" w:rsidRPr="00E95E6F" w:rsidRDefault="0014529F" w:rsidP="0014529F">
            <w:pPr>
              <w:bidi w:val="0"/>
              <w:jc w:val="center"/>
              <w:rPr>
                <w:rFonts w:asciiTheme="majorBidi" w:eastAsia="Times New Roman" w:hAnsiTheme="majorBidi" w:cstheme="majorBidi"/>
                <w:b/>
                <w:bCs/>
                <w:lang w:eastAsia="en-GB"/>
              </w:rPr>
            </w:pPr>
            <w:r w:rsidRPr="00E95E6F">
              <w:rPr>
                <w:rFonts w:asciiTheme="majorBidi" w:eastAsia="Times New Roman" w:hAnsiTheme="majorBidi" w:cstheme="majorBidi"/>
                <w:b/>
                <w:bCs/>
                <w:lang w:eastAsia="en-GB"/>
              </w:rPr>
              <w:t>Adenomyosis (n=45)</w:t>
            </w:r>
          </w:p>
        </w:tc>
        <w:tc>
          <w:tcPr>
            <w:tcW w:w="1337" w:type="pct"/>
            <w:vAlign w:val="center"/>
            <w:hideMark/>
          </w:tcPr>
          <w:p w14:paraId="130E5C12" w14:textId="77777777" w:rsidR="0014529F" w:rsidRPr="00E95E6F" w:rsidRDefault="0014529F" w:rsidP="0014529F">
            <w:pPr>
              <w:bidi w:val="0"/>
              <w:jc w:val="center"/>
              <w:rPr>
                <w:rFonts w:asciiTheme="majorBidi" w:eastAsia="Times New Roman" w:hAnsiTheme="majorBidi" w:cstheme="majorBidi"/>
                <w:b/>
                <w:bCs/>
                <w:lang w:eastAsia="en-GB"/>
              </w:rPr>
            </w:pPr>
            <w:r w:rsidRPr="00E95E6F">
              <w:rPr>
                <w:rFonts w:asciiTheme="majorBidi" w:eastAsia="Times New Roman" w:hAnsiTheme="majorBidi" w:cstheme="majorBidi"/>
                <w:b/>
                <w:bCs/>
                <w:lang w:eastAsia="en-GB"/>
              </w:rPr>
              <w:t>Fibroid (n=57)</w:t>
            </w:r>
          </w:p>
        </w:tc>
        <w:tc>
          <w:tcPr>
            <w:tcW w:w="835" w:type="pct"/>
            <w:vAlign w:val="center"/>
            <w:hideMark/>
          </w:tcPr>
          <w:p w14:paraId="28EED29E" w14:textId="77777777" w:rsidR="0014529F" w:rsidRPr="00E95E6F" w:rsidRDefault="0014529F" w:rsidP="0014529F">
            <w:pPr>
              <w:bidi w:val="0"/>
              <w:jc w:val="center"/>
              <w:rPr>
                <w:rFonts w:asciiTheme="majorBidi" w:eastAsia="Times New Roman" w:hAnsiTheme="majorBidi" w:cstheme="majorBidi"/>
                <w:b/>
                <w:bCs/>
                <w:lang w:eastAsia="en-GB"/>
              </w:rPr>
            </w:pPr>
            <w:r w:rsidRPr="00E95E6F">
              <w:rPr>
                <w:rFonts w:asciiTheme="majorBidi" w:eastAsia="Times New Roman" w:hAnsiTheme="majorBidi" w:cstheme="majorBidi"/>
                <w:b/>
                <w:bCs/>
                <w:lang w:eastAsia="en-GB"/>
              </w:rPr>
              <w:t>P value</w:t>
            </w:r>
          </w:p>
        </w:tc>
      </w:tr>
      <w:tr w:rsidR="0014529F" w:rsidRPr="00E95E6F" w14:paraId="5F885855" w14:textId="77777777" w:rsidTr="00015021">
        <w:trPr>
          <w:trHeight w:val="20"/>
        </w:trPr>
        <w:tc>
          <w:tcPr>
            <w:tcW w:w="1492" w:type="pct"/>
            <w:vAlign w:val="center"/>
            <w:hideMark/>
          </w:tcPr>
          <w:p w14:paraId="0193B525" w14:textId="77777777" w:rsidR="0014529F" w:rsidRPr="00E95E6F" w:rsidRDefault="0014529F" w:rsidP="0014529F">
            <w:pPr>
              <w:bidi w:val="0"/>
              <w:jc w:val="center"/>
              <w:rPr>
                <w:rFonts w:asciiTheme="majorBidi" w:eastAsia="Times New Roman" w:hAnsiTheme="majorBidi" w:cstheme="majorBidi"/>
                <w:b/>
                <w:bCs/>
                <w:lang w:eastAsia="en-GB"/>
              </w:rPr>
            </w:pPr>
            <w:r w:rsidRPr="00E95E6F">
              <w:rPr>
                <w:rFonts w:asciiTheme="majorBidi" w:eastAsia="Times New Roman" w:hAnsiTheme="majorBidi" w:cstheme="majorBidi"/>
                <w:b/>
                <w:bCs/>
                <w:lang w:eastAsia="en-GB"/>
              </w:rPr>
              <w:t>PI R</w:t>
            </w:r>
          </w:p>
        </w:tc>
        <w:tc>
          <w:tcPr>
            <w:tcW w:w="1336" w:type="pct"/>
            <w:vAlign w:val="center"/>
            <w:hideMark/>
          </w:tcPr>
          <w:p w14:paraId="1A98F761" w14:textId="77777777" w:rsidR="0014529F" w:rsidRPr="00E95E6F" w:rsidRDefault="0014529F" w:rsidP="0014529F">
            <w:pPr>
              <w:bidi w:val="0"/>
              <w:jc w:val="center"/>
              <w:rPr>
                <w:rFonts w:asciiTheme="majorBidi" w:eastAsia="Times New Roman" w:hAnsiTheme="majorBidi" w:cstheme="majorBidi"/>
                <w:lang w:eastAsia="en-GB"/>
              </w:rPr>
            </w:pPr>
            <w:r w:rsidRPr="00E95E6F">
              <w:rPr>
                <w:rFonts w:asciiTheme="majorBidi" w:eastAsia="Times New Roman" w:hAnsiTheme="majorBidi" w:cstheme="majorBidi"/>
                <w:lang w:val="en-GB" w:eastAsia="en-GB"/>
              </w:rPr>
              <w:t>1.08 ± 0.04</w:t>
            </w:r>
          </w:p>
        </w:tc>
        <w:tc>
          <w:tcPr>
            <w:tcW w:w="1337" w:type="pct"/>
            <w:vAlign w:val="center"/>
            <w:hideMark/>
          </w:tcPr>
          <w:p w14:paraId="7956FAC9" w14:textId="77777777" w:rsidR="0014529F" w:rsidRPr="00E95E6F" w:rsidRDefault="0014529F" w:rsidP="0014529F">
            <w:pPr>
              <w:bidi w:val="0"/>
              <w:jc w:val="center"/>
              <w:rPr>
                <w:rFonts w:asciiTheme="majorBidi" w:eastAsia="Times New Roman" w:hAnsiTheme="majorBidi" w:cstheme="majorBidi"/>
                <w:lang w:eastAsia="en-GB"/>
              </w:rPr>
            </w:pPr>
            <w:r w:rsidRPr="00E95E6F">
              <w:rPr>
                <w:rFonts w:asciiTheme="majorBidi" w:eastAsia="Times New Roman" w:hAnsiTheme="majorBidi" w:cstheme="majorBidi"/>
                <w:lang w:val="en-GB" w:eastAsia="en-GB"/>
              </w:rPr>
              <w:t>0.91 ± 0.05</w:t>
            </w:r>
          </w:p>
        </w:tc>
        <w:tc>
          <w:tcPr>
            <w:tcW w:w="835" w:type="pct"/>
            <w:vAlign w:val="center"/>
            <w:hideMark/>
          </w:tcPr>
          <w:p w14:paraId="18DFDF5B" w14:textId="77777777" w:rsidR="0014529F" w:rsidRPr="00E95E6F" w:rsidRDefault="0014529F" w:rsidP="0014529F">
            <w:pPr>
              <w:bidi w:val="0"/>
              <w:jc w:val="center"/>
              <w:rPr>
                <w:rFonts w:asciiTheme="majorBidi" w:eastAsia="Times New Roman" w:hAnsiTheme="majorBidi" w:cstheme="majorBidi"/>
                <w:lang w:eastAsia="en-GB"/>
              </w:rPr>
            </w:pPr>
            <w:r w:rsidRPr="00E95E6F">
              <w:rPr>
                <w:rFonts w:asciiTheme="majorBidi" w:eastAsia="Times New Roman" w:hAnsiTheme="majorBidi" w:cstheme="majorBidi"/>
                <w:lang w:eastAsia="en-GB"/>
              </w:rPr>
              <w:t>&lt;0.001*</w:t>
            </w:r>
          </w:p>
        </w:tc>
      </w:tr>
      <w:tr w:rsidR="0014529F" w:rsidRPr="00E95E6F" w14:paraId="0E114656" w14:textId="77777777" w:rsidTr="00015021">
        <w:trPr>
          <w:trHeight w:val="20"/>
        </w:trPr>
        <w:tc>
          <w:tcPr>
            <w:tcW w:w="1492" w:type="pct"/>
            <w:vAlign w:val="center"/>
            <w:hideMark/>
          </w:tcPr>
          <w:p w14:paraId="0CB1B084" w14:textId="77777777" w:rsidR="0014529F" w:rsidRPr="00E95E6F" w:rsidRDefault="0014529F" w:rsidP="0014529F">
            <w:pPr>
              <w:bidi w:val="0"/>
              <w:jc w:val="center"/>
              <w:rPr>
                <w:rFonts w:asciiTheme="majorBidi" w:eastAsia="Times New Roman" w:hAnsiTheme="majorBidi" w:cstheme="majorBidi"/>
                <w:b/>
                <w:bCs/>
                <w:lang w:eastAsia="en-GB"/>
              </w:rPr>
            </w:pPr>
            <w:r w:rsidRPr="00E95E6F">
              <w:rPr>
                <w:rFonts w:asciiTheme="majorBidi" w:eastAsia="Times New Roman" w:hAnsiTheme="majorBidi" w:cstheme="majorBidi"/>
                <w:b/>
                <w:bCs/>
                <w:lang w:eastAsia="en-GB"/>
              </w:rPr>
              <w:t>PI L</w:t>
            </w:r>
          </w:p>
        </w:tc>
        <w:tc>
          <w:tcPr>
            <w:tcW w:w="1336" w:type="pct"/>
            <w:vAlign w:val="center"/>
            <w:hideMark/>
          </w:tcPr>
          <w:p w14:paraId="17CD6031" w14:textId="77777777" w:rsidR="0014529F" w:rsidRPr="00E95E6F" w:rsidRDefault="0014529F" w:rsidP="0014529F">
            <w:pPr>
              <w:bidi w:val="0"/>
              <w:jc w:val="center"/>
              <w:rPr>
                <w:rFonts w:asciiTheme="majorBidi" w:eastAsia="Times New Roman" w:hAnsiTheme="majorBidi" w:cstheme="majorBidi"/>
                <w:lang w:eastAsia="en-GB"/>
              </w:rPr>
            </w:pPr>
            <w:r w:rsidRPr="00E95E6F">
              <w:rPr>
                <w:rFonts w:asciiTheme="majorBidi" w:eastAsia="Times New Roman" w:hAnsiTheme="majorBidi" w:cstheme="majorBidi"/>
                <w:lang w:val="en-GB" w:eastAsia="en-GB"/>
              </w:rPr>
              <w:t>1.06 ± 0.06</w:t>
            </w:r>
          </w:p>
        </w:tc>
        <w:tc>
          <w:tcPr>
            <w:tcW w:w="1337" w:type="pct"/>
            <w:vAlign w:val="center"/>
            <w:hideMark/>
          </w:tcPr>
          <w:p w14:paraId="3CF00008" w14:textId="77777777" w:rsidR="0014529F" w:rsidRPr="00E95E6F" w:rsidRDefault="0014529F" w:rsidP="0014529F">
            <w:pPr>
              <w:bidi w:val="0"/>
              <w:jc w:val="center"/>
              <w:rPr>
                <w:rFonts w:asciiTheme="majorBidi" w:eastAsia="Times New Roman" w:hAnsiTheme="majorBidi" w:cstheme="majorBidi"/>
                <w:lang w:eastAsia="en-GB"/>
              </w:rPr>
            </w:pPr>
            <w:r w:rsidRPr="00E95E6F">
              <w:rPr>
                <w:rFonts w:asciiTheme="majorBidi" w:eastAsia="Times New Roman" w:hAnsiTheme="majorBidi" w:cstheme="majorBidi"/>
                <w:lang w:val="en-GB" w:eastAsia="en-GB"/>
              </w:rPr>
              <w:t>0.93 ± 0.06</w:t>
            </w:r>
          </w:p>
        </w:tc>
        <w:tc>
          <w:tcPr>
            <w:tcW w:w="835" w:type="pct"/>
            <w:vAlign w:val="center"/>
            <w:hideMark/>
          </w:tcPr>
          <w:p w14:paraId="5E3E10A4" w14:textId="77777777" w:rsidR="0014529F" w:rsidRPr="00E95E6F" w:rsidRDefault="0014529F" w:rsidP="0014529F">
            <w:pPr>
              <w:bidi w:val="0"/>
              <w:jc w:val="center"/>
              <w:rPr>
                <w:rFonts w:asciiTheme="majorBidi" w:eastAsia="Times New Roman" w:hAnsiTheme="majorBidi" w:cstheme="majorBidi"/>
                <w:lang w:eastAsia="en-GB"/>
              </w:rPr>
            </w:pPr>
            <w:r w:rsidRPr="00E95E6F">
              <w:rPr>
                <w:rFonts w:asciiTheme="majorBidi" w:eastAsia="Times New Roman" w:hAnsiTheme="majorBidi" w:cstheme="majorBidi"/>
                <w:lang w:eastAsia="en-GB"/>
              </w:rPr>
              <w:t>&lt;0.001*</w:t>
            </w:r>
          </w:p>
        </w:tc>
      </w:tr>
      <w:tr w:rsidR="0014529F" w:rsidRPr="00E95E6F" w14:paraId="1DAF7EEF" w14:textId="77777777" w:rsidTr="00015021">
        <w:trPr>
          <w:trHeight w:val="20"/>
        </w:trPr>
        <w:tc>
          <w:tcPr>
            <w:tcW w:w="1492" w:type="pct"/>
            <w:vAlign w:val="center"/>
            <w:hideMark/>
          </w:tcPr>
          <w:p w14:paraId="47C41427" w14:textId="77777777" w:rsidR="0014529F" w:rsidRPr="00E95E6F" w:rsidRDefault="0014529F" w:rsidP="0014529F">
            <w:pPr>
              <w:bidi w:val="0"/>
              <w:jc w:val="center"/>
              <w:rPr>
                <w:rFonts w:asciiTheme="majorBidi" w:eastAsia="Times New Roman" w:hAnsiTheme="majorBidi" w:cstheme="majorBidi"/>
                <w:b/>
                <w:bCs/>
                <w:lang w:eastAsia="en-GB"/>
              </w:rPr>
            </w:pPr>
            <w:r w:rsidRPr="00E95E6F">
              <w:rPr>
                <w:rFonts w:asciiTheme="majorBidi" w:eastAsia="Times New Roman" w:hAnsiTheme="majorBidi" w:cstheme="majorBidi"/>
                <w:b/>
                <w:bCs/>
                <w:lang w:eastAsia="en-GB"/>
              </w:rPr>
              <w:t>RI R</w:t>
            </w:r>
          </w:p>
        </w:tc>
        <w:tc>
          <w:tcPr>
            <w:tcW w:w="1336" w:type="pct"/>
            <w:vAlign w:val="center"/>
            <w:hideMark/>
          </w:tcPr>
          <w:p w14:paraId="4845FDE0" w14:textId="77777777" w:rsidR="0014529F" w:rsidRPr="00E95E6F" w:rsidRDefault="0014529F" w:rsidP="0014529F">
            <w:pPr>
              <w:bidi w:val="0"/>
              <w:jc w:val="center"/>
              <w:rPr>
                <w:rFonts w:asciiTheme="majorBidi" w:eastAsia="Times New Roman" w:hAnsiTheme="majorBidi" w:cstheme="majorBidi"/>
                <w:lang w:eastAsia="en-GB"/>
              </w:rPr>
            </w:pPr>
            <w:r w:rsidRPr="00E95E6F">
              <w:rPr>
                <w:rFonts w:asciiTheme="majorBidi" w:eastAsia="Times New Roman" w:hAnsiTheme="majorBidi" w:cstheme="majorBidi"/>
                <w:lang w:val="en-GB" w:eastAsia="en-GB"/>
              </w:rPr>
              <w:t>0.55 ± 0.02</w:t>
            </w:r>
          </w:p>
        </w:tc>
        <w:tc>
          <w:tcPr>
            <w:tcW w:w="1337" w:type="pct"/>
            <w:vAlign w:val="center"/>
            <w:hideMark/>
          </w:tcPr>
          <w:p w14:paraId="40294ED2" w14:textId="77777777" w:rsidR="0014529F" w:rsidRPr="00E95E6F" w:rsidRDefault="0014529F" w:rsidP="0014529F">
            <w:pPr>
              <w:bidi w:val="0"/>
              <w:jc w:val="center"/>
              <w:rPr>
                <w:rFonts w:asciiTheme="majorBidi" w:eastAsia="Times New Roman" w:hAnsiTheme="majorBidi" w:cstheme="majorBidi"/>
                <w:lang w:eastAsia="en-GB"/>
              </w:rPr>
            </w:pPr>
            <w:r w:rsidRPr="00E95E6F">
              <w:rPr>
                <w:rFonts w:asciiTheme="majorBidi" w:eastAsia="Times New Roman" w:hAnsiTheme="majorBidi" w:cstheme="majorBidi"/>
                <w:lang w:val="en-GB" w:eastAsia="en-GB"/>
              </w:rPr>
              <w:t>0.44 ± 0.02</w:t>
            </w:r>
          </w:p>
        </w:tc>
        <w:tc>
          <w:tcPr>
            <w:tcW w:w="835" w:type="pct"/>
            <w:vAlign w:val="center"/>
            <w:hideMark/>
          </w:tcPr>
          <w:p w14:paraId="0BC19CF8" w14:textId="77777777" w:rsidR="0014529F" w:rsidRPr="00E95E6F" w:rsidRDefault="0014529F" w:rsidP="0014529F">
            <w:pPr>
              <w:bidi w:val="0"/>
              <w:jc w:val="center"/>
              <w:rPr>
                <w:rFonts w:asciiTheme="majorBidi" w:eastAsia="Times New Roman" w:hAnsiTheme="majorBidi" w:cstheme="majorBidi"/>
                <w:lang w:eastAsia="en-GB"/>
              </w:rPr>
            </w:pPr>
            <w:r w:rsidRPr="00E95E6F">
              <w:rPr>
                <w:rFonts w:asciiTheme="majorBidi" w:eastAsia="Times New Roman" w:hAnsiTheme="majorBidi" w:cstheme="majorBidi"/>
                <w:lang w:eastAsia="en-GB"/>
              </w:rPr>
              <w:t>&lt;0.001*</w:t>
            </w:r>
          </w:p>
        </w:tc>
      </w:tr>
      <w:tr w:rsidR="0014529F" w:rsidRPr="00E95E6F" w14:paraId="1AAED67F" w14:textId="77777777" w:rsidTr="00015021">
        <w:trPr>
          <w:trHeight w:val="20"/>
        </w:trPr>
        <w:tc>
          <w:tcPr>
            <w:tcW w:w="1492" w:type="pct"/>
            <w:vAlign w:val="center"/>
            <w:hideMark/>
          </w:tcPr>
          <w:p w14:paraId="70A54A13" w14:textId="77777777" w:rsidR="0014529F" w:rsidRPr="00E95E6F" w:rsidRDefault="0014529F" w:rsidP="0014529F">
            <w:pPr>
              <w:bidi w:val="0"/>
              <w:jc w:val="center"/>
              <w:rPr>
                <w:rFonts w:asciiTheme="majorBidi" w:eastAsia="Times New Roman" w:hAnsiTheme="majorBidi" w:cstheme="majorBidi"/>
                <w:b/>
                <w:bCs/>
                <w:lang w:eastAsia="en-GB"/>
              </w:rPr>
            </w:pPr>
            <w:r w:rsidRPr="00E95E6F">
              <w:rPr>
                <w:rFonts w:asciiTheme="majorBidi" w:eastAsia="Times New Roman" w:hAnsiTheme="majorBidi" w:cstheme="majorBidi"/>
                <w:b/>
                <w:bCs/>
                <w:lang w:eastAsia="en-GB"/>
              </w:rPr>
              <w:t>RI L</w:t>
            </w:r>
          </w:p>
        </w:tc>
        <w:tc>
          <w:tcPr>
            <w:tcW w:w="1336" w:type="pct"/>
            <w:vAlign w:val="center"/>
            <w:hideMark/>
          </w:tcPr>
          <w:p w14:paraId="10179E09" w14:textId="77777777" w:rsidR="0014529F" w:rsidRPr="00E95E6F" w:rsidRDefault="0014529F" w:rsidP="0014529F">
            <w:pPr>
              <w:bidi w:val="0"/>
              <w:jc w:val="center"/>
              <w:rPr>
                <w:rFonts w:asciiTheme="majorBidi" w:eastAsia="Times New Roman" w:hAnsiTheme="majorBidi" w:cstheme="majorBidi"/>
                <w:lang w:eastAsia="en-GB"/>
              </w:rPr>
            </w:pPr>
            <w:r w:rsidRPr="00E95E6F">
              <w:rPr>
                <w:rFonts w:asciiTheme="majorBidi" w:eastAsia="Times New Roman" w:hAnsiTheme="majorBidi" w:cstheme="majorBidi"/>
                <w:lang w:val="en-GB" w:eastAsia="en-GB"/>
              </w:rPr>
              <w:t>0.54 ± 0.03</w:t>
            </w:r>
          </w:p>
        </w:tc>
        <w:tc>
          <w:tcPr>
            <w:tcW w:w="1337" w:type="pct"/>
            <w:vAlign w:val="center"/>
            <w:hideMark/>
          </w:tcPr>
          <w:p w14:paraId="75167EBB" w14:textId="77777777" w:rsidR="0014529F" w:rsidRPr="00E95E6F" w:rsidRDefault="0014529F" w:rsidP="0014529F">
            <w:pPr>
              <w:bidi w:val="0"/>
              <w:jc w:val="center"/>
              <w:rPr>
                <w:rFonts w:asciiTheme="majorBidi" w:eastAsia="Times New Roman" w:hAnsiTheme="majorBidi" w:cstheme="majorBidi"/>
                <w:lang w:eastAsia="en-GB"/>
              </w:rPr>
            </w:pPr>
            <w:r w:rsidRPr="00E95E6F">
              <w:rPr>
                <w:rFonts w:asciiTheme="majorBidi" w:eastAsia="Times New Roman" w:hAnsiTheme="majorBidi" w:cstheme="majorBidi"/>
                <w:lang w:val="en-GB" w:eastAsia="en-GB"/>
              </w:rPr>
              <w:t>0.46 ± 0.02</w:t>
            </w:r>
          </w:p>
        </w:tc>
        <w:tc>
          <w:tcPr>
            <w:tcW w:w="835" w:type="pct"/>
            <w:vAlign w:val="center"/>
            <w:hideMark/>
          </w:tcPr>
          <w:p w14:paraId="7B08C65D" w14:textId="77777777" w:rsidR="0014529F" w:rsidRPr="00E95E6F" w:rsidRDefault="0014529F" w:rsidP="0014529F">
            <w:pPr>
              <w:bidi w:val="0"/>
              <w:jc w:val="center"/>
              <w:rPr>
                <w:rFonts w:asciiTheme="majorBidi" w:eastAsia="Times New Roman" w:hAnsiTheme="majorBidi" w:cstheme="majorBidi"/>
                <w:lang w:eastAsia="en-GB"/>
              </w:rPr>
            </w:pPr>
            <w:r w:rsidRPr="00E95E6F">
              <w:rPr>
                <w:rFonts w:asciiTheme="majorBidi" w:eastAsia="Times New Roman" w:hAnsiTheme="majorBidi" w:cstheme="majorBidi"/>
                <w:lang w:eastAsia="en-GB"/>
              </w:rPr>
              <w:t>&lt;0.001*</w:t>
            </w:r>
          </w:p>
        </w:tc>
      </w:tr>
    </w:tbl>
    <w:p w14:paraId="3510EB10" w14:textId="6900EB39" w:rsidR="0014529F" w:rsidRPr="00A00427" w:rsidRDefault="0014529F" w:rsidP="0014529F">
      <w:pPr>
        <w:pStyle w:val="Footnote"/>
        <w:rPr>
          <w:lang w:val="en-GB"/>
        </w:rPr>
      </w:pPr>
      <w:r w:rsidRPr="00A00427">
        <w:rPr>
          <w:lang w:val="en-GB"/>
        </w:rPr>
        <w:t xml:space="preserve">Values </w:t>
      </w:r>
      <w:r w:rsidR="00FB48B6">
        <w:rPr>
          <w:lang w:val="en-GB"/>
        </w:rPr>
        <w:t>reported</w:t>
      </w:r>
      <w:r w:rsidRPr="00A00427">
        <w:rPr>
          <w:lang w:val="en-GB"/>
        </w:rPr>
        <w:t xml:space="preserve"> as mean ± SD; </w:t>
      </w:r>
      <w:r w:rsidR="00A05D21" w:rsidRPr="00A00427">
        <w:rPr>
          <w:lang w:val="en-GB"/>
        </w:rPr>
        <w:t>R: Right uterine artery;</w:t>
      </w:r>
      <w:r w:rsidR="00A05D21">
        <w:rPr>
          <w:lang w:val="en-GB"/>
        </w:rPr>
        <w:t xml:space="preserve"> </w:t>
      </w:r>
      <w:r w:rsidRPr="00A00427">
        <w:rPr>
          <w:lang w:val="en-GB"/>
        </w:rPr>
        <w:t xml:space="preserve">PI: </w:t>
      </w:r>
      <w:proofErr w:type="spellStart"/>
      <w:r w:rsidRPr="00A00427">
        <w:rPr>
          <w:lang w:val="en-GB"/>
        </w:rPr>
        <w:t>Pulsatility</w:t>
      </w:r>
      <w:proofErr w:type="spellEnd"/>
      <w:r w:rsidRPr="00A00427">
        <w:rPr>
          <w:lang w:val="en-GB"/>
        </w:rPr>
        <w:t xml:space="preserve"> Index; RI: Resistance Index; L: Left uterine artery; *: significant as P value &lt; 0.05.</w:t>
      </w:r>
    </w:p>
    <w:p w14:paraId="767DF67A" w14:textId="48E2CF1C" w:rsidR="003E118C" w:rsidRDefault="00436304" w:rsidP="00436304">
      <w:pPr>
        <w:pStyle w:val="P"/>
        <w:spacing w:before="240"/>
      </w:pPr>
      <w:r w:rsidRPr="00436304">
        <w:t xml:space="preserve">Histopathological examination confirmed 45 cases (44.1%) of adenomyosis and 57 cases (55.9%) of fibroid uterus. </w:t>
      </w:r>
      <w:r w:rsidR="009D7997" w:rsidRPr="009D7997">
        <w:rPr>
          <w:b/>
          <w:bCs/>
        </w:rPr>
        <w:t>Table 4</w:t>
      </w:r>
    </w:p>
    <w:p w14:paraId="21F9C647" w14:textId="4EA06AB6" w:rsidR="008756B5" w:rsidRPr="0014529F" w:rsidRDefault="008756B5" w:rsidP="008756B5">
      <w:pPr>
        <w:pStyle w:val="Caption"/>
        <w:rPr>
          <w:rFonts w:eastAsia="Calibri"/>
        </w:rPr>
      </w:pPr>
      <w:r w:rsidRPr="00495961">
        <w:t xml:space="preserve">Table </w:t>
      </w:r>
      <w:r w:rsidRPr="00495961">
        <w:fldChar w:fldCharType="begin"/>
      </w:r>
      <w:r w:rsidRPr="00495961">
        <w:instrText xml:space="preserve"> SEQ Table \* ARABIC </w:instrText>
      </w:r>
      <w:r w:rsidRPr="00495961">
        <w:fldChar w:fldCharType="separate"/>
      </w:r>
      <w:r>
        <w:rPr>
          <w:noProof/>
        </w:rPr>
        <w:t>4</w:t>
      </w:r>
      <w:r w:rsidRPr="00495961">
        <w:fldChar w:fldCharType="end"/>
      </w:r>
      <w:r w:rsidRPr="00495961">
        <w:t>:</w:t>
      </w:r>
      <w:r w:rsidRPr="00495961">
        <w:rPr>
          <w:rFonts w:eastAsia="Calibri"/>
        </w:rPr>
        <w:t xml:space="preserve"> </w:t>
      </w:r>
      <w:r w:rsidRPr="008756B5">
        <w:rPr>
          <w:rFonts w:eastAsia="Calibri"/>
        </w:rPr>
        <w:t>Distribution of Cases According to Histopathological Diagnosis</w:t>
      </w:r>
    </w:p>
    <w:tbl>
      <w:tblPr>
        <w:tblStyle w:val="TableGrid3"/>
        <w:tblW w:w="5000" w:type="pct"/>
        <w:tblLook w:val="04A0" w:firstRow="1" w:lastRow="0" w:firstColumn="1" w:lastColumn="0" w:noHBand="0" w:noVBand="1"/>
      </w:tblPr>
      <w:tblGrid>
        <w:gridCol w:w="3005"/>
        <w:gridCol w:w="3006"/>
        <w:gridCol w:w="3006"/>
      </w:tblGrid>
      <w:tr w:rsidR="003E118C" w:rsidRPr="003E118C" w14:paraId="48F0BBE7" w14:textId="77777777" w:rsidTr="00D73AE5">
        <w:trPr>
          <w:trHeight w:val="144"/>
        </w:trPr>
        <w:tc>
          <w:tcPr>
            <w:tcW w:w="1666" w:type="pct"/>
            <w:vAlign w:val="center"/>
            <w:hideMark/>
          </w:tcPr>
          <w:p w14:paraId="66F689B3" w14:textId="77777777" w:rsidR="003E118C" w:rsidRPr="003E118C" w:rsidRDefault="003E118C" w:rsidP="003E118C">
            <w:pPr>
              <w:bidi w:val="0"/>
              <w:jc w:val="center"/>
              <w:rPr>
                <w:rFonts w:asciiTheme="majorBidi" w:eastAsia="Times New Roman" w:hAnsiTheme="majorBidi" w:cstheme="majorBidi"/>
                <w:b/>
                <w:bCs/>
                <w:lang w:eastAsia="en-GB"/>
              </w:rPr>
            </w:pPr>
          </w:p>
        </w:tc>
        <w:tc>
          <w:tcPr>
            <w:tcW w:w="1667" w:type="pct"/>
            <w:vAlign w:val="center"/>
            <w:hideMark/>
          </w:tcPr>
          <w:p w14:paraId="1B0D78EA" w14:textId="77777777" w:rsidR="003E118C" w:rsidRPr="003E118C" w:rsidRDefault="003E118C" w:rsidP="003E118C">
            <w:pPr>
              <w:bidi w:val="0"/>
              <w:jc w:val="center"/>
              <w:rPr>
                <w:rFonts w:asciiTheme="majorBidi" w:eastAsia="Times New Roman" w:hAnsiTheme="majorBidi" w:cstheme="majorBidi"/>
                <w:b/>
                <w:bCs/>
                <w:lang w:eastAsia="en-GB"/>
              </w:rPr>
            </w:pPr>
            <w:r w:rsidRPr="003E118C">
              <w:rPr>
                <w:rFonts w:asciiTheme="majorBidi" w:eastAsia="Times New Roman" w:hAnsiTheme="majorBidi" w:cstheme="majorBidi"/>
                <w:b/>
                <w:bCs/>
                <w:lang w:eastAsia="en-GB"/>
              </w:rPr>
              <w:t>Count</w:t>
            </w:r>
          </w:p>
        </w:tc>
        <w:tc>
          <w:tcPr>
            <w:tcW w:w="1667" w:type="pct"/>
            <w:vAlign w:val="center"/>
            <w:hideMark/>
          </w:tcPr>
          <w:p w14:paraId="6EE45729" w14:textId="77777777" w:rsidR="003E118C" w:rsidRPr="003E118C" w:rsidRDefault="003E118C" w:rsidP="003E118C">
            <w:pPr>
              <w:bidi w:val="0"/>
              <w:jc w:val="center"/>
              <w:rPr>
                <w:rFonts w:asciiTheme="majorBidi" w:eastAsia="Times New Roman" w:hAnsiTheme="majorBidi" w:cstheme="majorBidi"/>
                <w:b/>
                <w:bCs/>
                <w:lang w:eastAsia="en-GB"/>
              </w:rPr>
            </w:pPr>
            <w:r w:rsidRPr="003E118C">
              <w:rPr>
                <w:rFonts w:asciiTheme="majorBidi" w:eastAsia="Times New Roman" w:hAnsiTheme="majorBidi" w:cstheme="majorBidi"/>
                <w:b/>
                <w:bCs/>
                <w:lang w:eastAsia="en-GB"/>
              </w:rPr>
              <w:t>Percentage</w:t>
            </w:r>
          </w:p>
        </w:tc>
      </w:tr>
      <w:tr w:rsidR="003E118C" w:rsidRPr="003E118C" w14:paraId="01E865A7" w14:textId="77777777" w:rsidTr="00D73AE5">
        <w:trPr>
          <w:trHeight w:val="144"/>
        </w:trPr>
        <w:tc>
          <w:tcPr>
            <w:tcW w:w="1666" w:type="pct"/>
            <w:vAlign w:val="center"/>
            <w:hideMark/>
          </w:tcPr>
          <w:p w14:paraId="56655812" w14:textId="77777777" w:rsidR="003E118C" w:rsidRPr="003E118C" w:rsidRDefault="003E118C" w:rsidP="003E118C">
            <w:pPr>
              <w:bidi w:val="0"/>
              <w:jc w:val="center"/>
              <w:rPr>
                <w:rFonts w:asciiTheme="majorBidi" w:eastAsia="Times New Roman" w:hAnsiTheme="majorBidi" w:cstheme="majorBidi"/>
                <w:b/>
                <w:bCs/>
                <w:lang w:eastAsia="en-GB"/>
              </w:rPr>
            </w:pPr>
            <w:r w:rsidRPr="003E118C">
              <w:rPr>
                <w:rFonts w:asciiTheme="majorBidi" w:eastAsia="Times New Roman" w:hAnsiTheme="majorBidi" w:cstheme="majorBidi"/>
                <w:b/>
                <w:bCs/>
                <w:lang w:eastAsia="en-GB"/>
              </w:rPr>
              <w:t>Adenomyosis</w:t>
            </w:r>
          </w:p>
        </w:tc>
        <w:tc>
          <w:tcPr>
            <w:tcW w:w="1667" w:type="pct"/>
            <w:vAlign w:val="center"/>
            <w:hideMark/>
          </w:tcPr>
          <w:p w14:paraId="08F08B80" w14:textId="77777777" w:rsidR="003E118C" w:rsidRPr="003E118C" w:rsidRDefault="003E118C" w:rsidP="003E118C">
            <w:pPr>
              <w:bidi w:val="0"/>
              <w:jc w:val="center"/>
              <w:rPr>
                <w:rFonts w:asciiTheme="majorBidi" w:eastAsia="Times New Roman" w:hAnsiTheme="majorBidi" w:cstheme="majorBidi"/>
                <w:lang w:eastAsia="en-GB"/>
              </w:rPr>
            </w:pPr>
            <w:r w:rsidRPr="003E118C">
              <w:rPr>
                <w:rFonts w:asciiTheme="majorBidi" w:eastAsia="Times New Roman" w:hAnsiTheme="majorBidi" w:cstheme="majorBidi"/>
                <w:lang w:eastAsia="en-GB"/>
              </w:rPr>
              <w:t>45</w:t>
            </w:r>
          </w:p>
        </w:tc>
        <w:tc>
          <w:tcPr>
            <w:tcW w:w="1667" w:type="pct"/>
            <w:vAlign w:val="center"/>
            <w:hideMark/>
          </w:tcPr>
          <w:p w14:paraId="0F2462A1" w14:textId="77777777" w:rsidR="003E118C" w:rsidRPr="003E118C" w:rsidRDefault="003E118C" w:rsidP="003E118C">
            <w:pPr>
              <w:bidi w:val="0"/>
              <w:jc w:val="center"/>
              <w:rPr>
                <w:rFonts w:asciiTheme="majorBidi" w:eastAsia="Times New Roman" w:hAnsiTheme="majorBidi" w:cstheme="majorBidi"/>
                <w:lang w:eastAsia="en-GB"/>
              </w:rPr>
            </w:pPr>
            <w:r w:rsidRPr="003E118C">
              <w:rPr>
                <w:rFonts w:asciiTheme="majorBidi" w:eastAsia="Times New Roman" w:hAnsiTheme="majorBidi" w:cstheme="majorBidi"/>
                <w:lang w:eastAsia="en-GB"/>
              </w:rPr>
              <w:t>44.1%</w:t>
            </w:r>
          </w:p>
        </w:tc>
      </w:tr>
      <w:tr w:rsidR="003E118C" w:rsidRPr="003E118C" w14:paraId="39698CB0" w14:textId="77777777" w:rsidTr="00D73AE5">
        <w:trPr>
          <w:trHeight w:val="144"/>
        </w:trPr>
        <w:tc>
          <w:tcPr>
            <w:tcW w:w="1666" w:type="pct"/>
            <w:vAlign w:val="center"/>
            <w:hideMark/>
          </w:tcPr>
          <w:p w14:paraId="4B905CC2" w14:textId="77777777" w:rsidR="003E118C" w:rsidRPr="003E118C" w:rsidRDefault="003E118C" w:rsidP="003E118C">
            <w:pPr>
              <w:bidi w:val="0"/>
              <w:jc w:val="center"/>
              <w:rPr>
                <w:rFonts w:asciiTheme="majorBidi" w:eastAsia="Times New Roman" w:hAnsiTheme="majorBidi" w:cstheme="majorBidi"/>
                <w:b/>
                <w:bCs/>
                <w:lang w:eastAsia="en-GB"/>
              </w:rPr>
            </w:pPr>
            <w:r w:rsidRPr="003E118C">
              <w:rPr>
                <w:rFonts w:asciiTheme="majorBidi" w:eastAsia="Times New Roman" w:hAnsiTheme="majorBidi" w:cstheme="majorBidi"/>
                <w:b/>
                <w:bCs/>
                <w:lang w:eastAsia="en-GB"/>
              </w:rPr>
              <w:t>Fibroid</w:t>
            </w:r>
          </w:p>
        </w:tc>
        <w:tc>
          <w:tcPr>
            <w:tcW w:w="1667" w:type="pct"/>
            <w:vAlign w:val="center"/>
            <w:hideMark/>
          </w:tcPr>
          <w:p w14:paraId="7C4354F1" w14:textId="77777777" w:rsidR="003E118C" w:rsidRPr="003E118C" w:rsidRDefault="003E118C" w:rsidP="003E118C">
            <w:pPr>
              <w:bidi w:val="0"/>
              <w:jc w:val="center"/>
              <w:rPr>
                <w:rFonts w:asciiTheme="majorBidi" w:eastAsia="Times New Roman" w:hAnsiTheme="majorBidi" w:cstheme="majorBidi"/>
                <w:lang w:eastAsia="en-GB"/>
              </w:rPr>
            </w:pPr>
            <w:r w:rsidRPr="003E118C">
              <w:rPr>
                <w:rFonts w:asciiTheme="majorBidi" w:eastAsia="Times New Roman" w:hAnsiTheme="majorBidi" w:cstheme="majorBidi"/>
                <w:lang w:eastAsia="en-GB"/>
              </w:rPr>
              <w:t>57</w:t>
            </w:r>
          </w:p>
        </w:tc>
        <w:tc>
          <w:tcPr>
            <w:tcW w:w="1667" w:type="pct"/>
            <w:vAlign w:val="center"/>
            <w:hideMark/>
          </w:tcPr>
          <w:p w14:paraId="3E1EA9EC" w14:textId="77777777" w:rsidR="003E118C" w:rsidRPr="003E118C" w:rsidRDefault="003E118C" w:rsidP="003E118C">
            <w:pPr>
              <w:bidi w:val="0"/>
              <w:jc w:val="center"/>
              <w:rPr>
                <w:rFonts w:asciiTheme="majorBidi" w:eastAsia="Times New Roman" w:hAnsiTheme="majorBidi" w:cstheme="majorBidi"/>
                <w:lang w:eastAsia="en-GB"/>
              </w:rPr>
            </w:pPr>
            <w:r w:rsidRPr="003E118C">
              <w:rPr>
                <w:rFonts w:asciiTheme="majorBidi" w:eastAsia="Times New Roman" w:hAnsiTheme="majorBidi" w:cstheme="majorBidi"/>
                <w:lang w:eastAsia="en-GB"/>
              </w:rPr>
              <w:t>55.9%</w:t>
            </w:r>
          </w:p>
        </w:tc>
      </w:tr>
    </w:tbl>
    <w:p w14:paraId="09AA48A2" w14:textId="7EC7A04B" w:rsidR="0014529F" w:rsidRPr="0014529F" w:rsidRDefault="00436304" w:rsidP="004F2986">
      <w:pPr>
        <w:pStyle w:val="P"/>
        <w:spacing w:before="240"/>
      </w:pPr>
      <w:r w:rsidRPr="00436304">
        <w:t>VI and RI R demonstrated perfect diagnostic performance (AUC = 1.000) with 100% sensitivity and specificity. VFI, PI R, PI L, and RI L also showed excellent discriminatory ability with high sensitivity and specificity. In contrast, FI showed poor diagnostic accuracy (AUC = 0.567) and was not statistically significant (p = 0.246)</w:t>
      </w:r>
      <w:r>
        <w:t xml:space="preserve">. </w:t>
      </w:r>
      <w:r w:rsidRPr="00436304">
        <w:rPr>
          <w:b/>
          <w:bCs/>
        </w:rPr>
        <w:t>Figure 1</w:t>
      </w:r>
    </w:p>
    <w:p w14:paraId="6347A49D" w14:textId="77777777" w:rsidR="00DD3735" w:rsidRDefault="00DD3735" w:rsidP="0014529F">
      <w:pPr>
        <w:pStyle w:val="Heading1"/>
        <w:keepNext/>
        <w:spacing w:before="240"/>
        <w:jc w:val="center"/>
      </w:pPr>
      <w:r w:rsidRPr="00A00427">
        <w:rPr>
          <w:rFonts w:ascii="Calibri" w:eastAsia="Calibri" w:hAnsi="Calibri" w:cs="Arial"/>
          <w:noProof/>
        </w:rPr>
        <w:lastRenderedPageBreak/>
        <w:drawing>
          <wp:inline distT="0" distB="0" distL="0" distR="0" wp14:anchorId="13093D14" wp14:editId="7F814460">
            <wp:extent cx="3978365" cy="3009900"/>
            <wp:effectExtent l="0" t="0" r="3175" b="0"/>
            <wp:docPr id="507977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2095" cy="3020288"/>
                    </a:xfrm>
                    <a:prstGeom prst="rect">
                      <a:avLst/>
                    </a:prstGeom>
                    <a:noFill/>
                  </pic:spPr>
                </pic:pic>
              </a:graphicData>
            </a:graphic>
          </wp:inline>
        </w:drawing>
      </w:r>
    </w:p>
    <w:p w14:paraId="0588D4B5" w14:textId="63EF4FE1" w:rsidR="00DD3735" w:rsidRPr="00533010" w:rsidRDefault="00DD3735" w:rsidP="00AA1B38">
      <w:pPr>
        <w:pStyle w:val="Fig"/>
      </w:pPr>
      <w:r>
        <w:t xml:space="preserve">Figure </w:t>
      </w:r>
      <w:fldSimple w:instr=" SEQ Figure \* ARABIC ">
        <w:r w:rsidR="008756B5">
          <w:rPr>
            <w:noProof/>
          </w:rPr>
          <w:t>1</w:t>
        </w:r>
      </w:fldSimple>
      <w:r>
        <w:t xml:space="preserve">: </w:t>
      </w:r>
      <w:r w:rsidRPr="00A00427">
        <w:rPr>
          <w:rFonts w:eastAsia="Calibri"/>
        </w:rPr>
        <w:t xml:space="preserve">ROC curve of </w:t>
      </w:r>
      <w:r w:rsidR="0089084A" w:rsidRPr="00A00427">
        <w:rPr>
          <w:rFonts w:eastAsia="Calibri"/>
        </w:rPr>
        <w:t xml:space="preserve">uterine artery doppler </w:t>
      </w:r>
      <w:r w:rsidR="008B5CE3">
        <w:rPr>
          <w:rFonts w:eastAsia="Calibri"/>
        </w:rPr>
        <w:t xml:space="preserve">and </w:t>
      </w:r>
      <w:r w:rsidR="008B5CE3" w:rsidRPr="00A00427">
        <w:rPr>
          <w:rFonts w:eastAsia="Calibri"/>
        </w:rPr>
        <w:t xml:space="preserve">3D power doppler </w:t>
      </w:r>
      <w:r w:rsidR="0089084A" w:rsidRPr="00A00427">
        <w:rPr>
          <w:rFonts w:eastAsia="Calibri"/>
        </w:rPr>
        <w:t xml:space="preserve">indices in </w:t>
      </w:r>
      <w:r w:rsidR="0089084A" w:rsidRPr="00533010">
        <w:rPr>
          <w:rFonts w:eastAsia="Calibri"/>
        </w:rPr>
        <w:t>differentiating adenomyosis from fibroid uterus.</w:t>
      </w:r>
    </w:p>
    <w:p w14:paraId="3A8620C9" w14:textId="4E19B1E1" w:rsidR="00315FC0" w:rsidRPr="00533010" w:rsidRDefault="00950A9C" w:rsidP="0014529F">
      <w:pPr>
        <w:pStyle w:val="Heading1"/>
        <w:spacing w:before="240"/>
      </w:pPr>
      <w:r w:rsidRPr="00533010">
        <w:t>Discussion</w:t>
      </w:r>
    </w:p>
    <w:p w14:paraId="648C8116" w14:textId="4AADA9F3" w:rsidR="00533010" w:rsidRPr="007C7914" w:rsidRDefault="0060774D" w:rsidP="0060774D">
      <w:pPr>
        <w:pStyle w:val="P"/>
      </w:pPr>
      <w:bookmarkStart w:id="4" w:name="_Hlk535994018"/>
      <w:r w:rsidRPr="0060774D">
        <w:rPr>
          <w:lang w:val="en-US"/>
        </w:rPr>
        <w:t xml:space="preserve">Among the most </w:t>
      </w:r>
      <w:r>
        <w:rPr>
          <w:lang w:val="en-US"/>
        </w:rPr>
        <w:t>common</w:t>
      </w:r>
      <w:r w:rsidRPr="0060774D">
        <w:rPr>
          <w:lang w:val="en-US"/>
        </w:rPr>
        <w:t xml:space="preserve"> gynecological conditions</w:t>
      </w:r>
      <w:r w:rsidR="00312716" w:rsidRPr="00312716">
        <w:t xml:space="preserve"> </w:t>
      </w:r>
      <w:r>
        <w:t>in</w:t>
      </w:r>
      <w:r w:rsidR="00312716" w:rsidRPr="00312716">
        <w:t xml:space="preserve"> </w:t>
      </w:r>
      <w:r w:rsidR="00A63E21">
        <w:t>females</w:t>
      </w:r>
      <w:r w:rsidR="00312716" w:rsidRPr="00312716">
        <w:t xml:space="preserve"> of reproductive age is AUB, which is notably prevalent during the perimenopausal period</w:t>
      </w:r>
      <w:r w:rsidR="00533010" w:rsidRPr="007C7914">
        <w:t xml:space="preserve"> </w:t>
      </w:r>
      <w:r w:rsidR="00533010" w:rsidRPr="007C7914">
        <w:fldChar w:fldCharType="begin">
          <w:fldData xml:space="preserve">PEVuZE5vdGU+PENpdGU+PEF1dGhvcj5OZWxzb248L0F1dGhvcj48WWVhcj4yMDIzPC9ZZWFyPjxS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</w:fldData>
        </w:fldChar>
      </w:r>
      <w:r w:rsidR="005D3BB8">
        <w:instrText xml:space="preserve"> ADDIN EN.CITE </w:instrText>
      </w:r>
      <w:r w:rsidR="005D3BB8">
        <w:fldChar w:fldCharType="begin">
          <w:fldData xml:space="preserve">PEVuZE5vdGU+PENpdGU+PEF1dGhvcj5OZWxzb248L0F1dGhvcj48WWVhcj4yMDIzPC9ZZWFyPjxS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</w:fldData>
        </w:fldChar>
      </w:r>
      <w:r w:rsidR="005D3BB8">
        <w:instrText xml:space="preserve"> ADDIN EN.CITE.DATA </w:instrText>
      </w:r>
      <w:r w:rsidR="005D3BB8">
        <w:fldChar w:fldCharType="end"/>
      </w:r>
      <w:r w:rsidR="00533010" w:rsidRPr="007C7914">
        <w:fldChar w:fldCharType="separate"/>
      </w:r>
      <w:r w:rsidR="005D3BB8" w:rsidRPr="005D3BB8">
        <w:rPr>
          <w:noProof/>
          <w:vertAlign w:val="superscript"/>
        </w:rPr>
        <w:t>[12, 13]</w:t>
      </w:r>
      <w:r w:rsidR="00533010" w:rsidRPr="007C7914">
        <w:fldChar w:fldCharType="end"/>
      </w:r>
      <w:r w:rsidR="00533010" w:rsidRPr="007C7914">
        <w:t xml:space="preserve">. The condition may arise from hormonal disturbances or structural uterine abnormalities, including both benign and malignant lesions </w:t>
      </w:r>
      <w:r w:rsidR="00533010" w:rsidRPr="007C7914">
        <w:fldChar w:fldCharType="begin"/>
      </w:r>
      <w:r w:rsidR="005D3BB8">
        <w:instrText xml:space="preserve"> ADDIN EN.CITE &lt;EndNote&gt;&lt;Cite&gt;&lt;Author&gt;Mahale&lt;/Author&gt;&lt;Year&gt;2025&lt;/Year&gt;&lt;RecNum&gt;13&lt;/RecNum&gt;&lt;DisplayText&gt;&lt;style face="superscript"&gt;[14]&lt;/style&gt;&lt;/DisplayText&gt;&lt;record&gt;&lt;rec-number&gt;13&lt;/rec-number&gt;&lt;foreign-keys&gt;&lt;key app="EN" db-id="0tfr2t0smras9ceaetrp0pwjvvf2ddfxdrsz" timestamp="1775650984"&gt;13&lt;/key&gt;&lt;/foreign-keys&gt;&lt;ref-type name="Journal Article"&gt;17&lt;/ref-type&gt;&lt;contributors&gt;&lt;authors&gt;&lt;author&gt;Mahale, Nina&lt;/author&gt;&lt;author&gt;V, Shruthi&lt;/author&gt;&lt;author&gt;Mahale, Ajit&lt;/author&gt;&lt;author&gt;Ullal, Sonali&lt;/author&gt;&lt;author&gt;Fernandes, Merwyn&lt;/author&gt;&lt;author&gt;Prabhu, Sonali&lt;/author&gt;&lt;/authors&gt;&lt;/contributors&gt;&lt;titles&gt;&lt;title&gt;Role of ultrasound with doppler in differentiating clinically suspected cases of leiomyoma and adenomyosis of uterus&lt;/title&gt;&lt;secondary-title&gt;F1000Research&lt;/secondary-title&gt;&lt;/titles&gt;&lt;periodical&gt;&lt;full-title&gt;F1000Research&lt;/full-title&gt;&lt;/periodical&gt;&lt;pages&gt;178&lt;/pages&gt;&lt;volume&gt;14&lt;/volume&gt;&lt;dates&gt;&lt;year&gt;2025&lt;/year&gt;&lt;/dates&gt;&lt;isbn&gt;2046-1402&lt;/isbn&gt;&lt;urls&gt;&lt;/urls&gt;&lt;/record&gt;&lt;/Cite&gt;&lt;/EndNote&gt;</w:instrText>
      </w:r>
      <w:r w:rsidR="00533010" w:rsidRPr="007C7914">
        <w:fldChar w:fldCharType="separate"/>
      </w:r>
      <w:r w:rsidR="005D3BB8" w:rsidRPr="005D3BB8">
        <w:rPr>
          <w:noProof/>
          <w:vertAlign w:val="superscript"/>
        </w:rPr>
        <w:t>[14]</w:t>
      </w:r>
      <w:r w:rsidR="00533010" w:rsidRPr="007C7914">
        <w:fldChar w:fldCharType="end"/>
      </w:r>
      <w:r w:rsidR="00533010" w:rsidRPr="007C7914">
        <w:t xml:space="preserve">. Among the structural causes, benign myometrial disorders are frequently encountered and may lead to considerable morbidity. </w:t>
      </w:r>
      <w:proofErr w:type="gramStart"/>
      <w:r w:rsidR="00533010" w:rsidRPr="007C7914">
        <w:t>In particular, adenomy</w:t>
      </w:r>
      <w:r w:rsidR="00533010" w:rsidRPr="001B4FBB">
        <w:t>osis</w:t>
      </w:r>
      <w:proofErr w:type="gramEnd"/>
      <w:r w:rsidR="00533010" w:rsidRPr="001B4FBB">
        <w:t xml:space="preserve"> and uterine leiomyoma are recognized as two of the most common </w:t>
      </w:r>
      <w:proofErr w:type="spellStart"/>
      <w:r w:rsidR="00533010" w:rsidRPr="001B4FBB">
        <w:t>etiologies</w:t>
      </w:r>
      <w:proofErr w:type="spellEnd"/>
      <w:r w:rsidR="00533010" w:rsidRPr="001B4FBB">
        <w:t xml:space="preserve"> of AUB </w:t>
      </w:r>
      <w:r w:rsidR="00533010" w:rsidRPr="001B4FBB">
        <w:fldChar w:fldCharType="begin">
          <w:fldData xml:space="preserve">PEVuZE5vdGU+PENpdGU+PEF1dGhvcj5TYW50dWxsaTwvQXV0aG9yPjxZZWFyPjIwMjU8L1llYXI+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</w:fldData>
        </w:fldChar>
      </w:r>
      <w:r w:rsidR="005D3BB8">
        <w:instrText xml:space="preserve"> ADDIN EN.CITE </w:instrText>
      </w:r>
      <w:r w:rsidR="005D3BB8">
        <w:fldChar w:fldCharType="begin">
          <w:fldData xml:space="preserve">PEVuZE5vdGU+PENpdGU+PEF1dGhvcj5TYW50dWxsaTwvQXV0aG9yPjxZZWFyPjIwMjU8L1llYXI+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</w:fldData>
        </w:fldChar>
      </w:r>
      <w:r w:rsidR="005D3BB8">
        <w:instrText xml:space="preserve"> ADDIN EN.CITE.DATA </w:instrText>
      </w:r>
      <w:r w:rsidR="005D3BB8">
        <w:fldChar w:fldCharType="end"/>
      </w:r>
      <w:r w:rsidR="00533010" w:rsidRPr="001B4FBB">
        <w:fldChar w:fldCharType="separate"/>
      </w:r>
      <w:r w:rsidR="005D3BB8" w:rsidRPr="005D3BB8">
        <w:rPr>
          <w:noProof/>
          <w:vertAlign w:val="superscript"/>
        </w:rPr>
        <w:t>[15, 16]</w:t>
      </w:r>
      <w:r w:rsidR="00533010" w:rsidRPr="001B4FBB">
        <w:fldChar w:fldCharType="end"/>
      </w:r>
      <w:r w:rsidR="00533010">
        <w:t>.</w:t>
      </w:r>
    </w:p>
    <w:p w14:paraId="23F67C8F" w14:textId="77777777" w:rsidR="00533010" w:rsidRPr="007C7914" w:rsidRDefault="00533010" w:rsidP="00533010">
      <w:pPr>
        <w:pStyle w:val="P"/>
      </w:pPr>
      <w:r w:rsidRPr="007C7914">
        <w:t>In this study, histopathological examination confirmed 45 cases (44.1%) of adenomyosis and 57 cases (55.9%) of fibroid uterus</w:t>
      </w:r>
    </w:p>
    <w:p w14:paraId="42154FE4" w14:textId="19E9B461" w:rsidR="00533010" w:rsidRPr="007C7914" w:rsidRDefault="00533010" w:rsidP="00E935BA">
      <w:pPr>
        <w:pStyle w:val="P"/>
      </w:pPr>
      <w:r w:rsidRPr="007C7914">
        <w:t xml:space="preserve">This aligned with </w:t>
      </w:r>
      <w:r w:rsidRPr="00533010">
        <w:t>Mahale et al.</w:t>
      </w:r>
      <w:r>
        <w:t xml:space="preserve"> </w:t>
      </w:r>
      <w:r w:rsidRPr="007C7914">
        <w:fldChar w:fldCharType="begin"/>
      </w:r>
      <w:r w:rsidR="005D3BB8">
        <w:instrText xml:space="preserve"> ADDIN EN.CITE &lt;EndNote&gt;&lt;Cite&gt;&lt;Author&gt;Mahale&lt;/Author&gt;&lt;Year&gt;2025&lt;/Year&gt;&lt;RecNum&gt;13&lt;/RecNum&gt;&lt;DisplayText&gt;&lt;style face="superscript"&gt;[14]&lt;/style&gt;&lt;/DisplayText&gt;&lt;record&gt;&lt;rec-number&gt;13&lt;/rec-number&gt;&lt;foreign-keys&gt;&lt;key app="EN" db-id="0tfr2t0smras9ceaetrp0pwjvvf2ddfxdrsz" timestamp="1775650984"&gt;13&lt;/key&gt;&lt;/foreign-keys&gt;&lt;ref-type name="Journal Article"&gt;17&lt;/ref-type&gt;&lt;contributors&gt;&lt;authors&gt;&lt;author&gt;Mahale, Nina&lt;/author&gt;&lt;author&gt;V, Shruthi&lt;/author&gt;&lt;author&gt;Mahale, Ajit&lt;/author&gt;&lt;author&gt;Ullal, Sonali&lt;/author&gt;&lt;author&gt;Fernandes, Merwyn&lt;/author&gt;&lt;author&gt;Prabhu, Sonali&lt;/author&gt;&lt;/authors&gt;&lt;/contributors&gt;&lt;titles&gt;&lt;title&gt;Role of ultrasound with doppler in differentiating clinically suspected cases of leiomyoma and adenomyosis of uterus&lt;/title&gt;&lt;secondary-title&gt;F1000Research&lt;/secondary-title&gt;&lt;/titles&gt;&lt;periodical&gt;&lt;full-title&gt;F1000Research&lt;/full-title&gt;&lt;/periodical&gt;&lt;pages&gt;178&lt;/pages&gt;&lt;volume&gt;14&lt;/volume&gt;&lt;dates&gt;&lt;year&gt;2025&lt;/year&gt;&lt;/dates&gt;&lt;isbn&gt;2046-1402&lt;/isbn&gt;&lt;urls&gt;&lt;/urls&gt;&lt;/record&gt;&lt;/Cite&gt;&lt;/EndNote&gt;</w:instrText>
      </w:r>
      <w:r w:rsidRPr="007C7914">
        <w:fldChar w:fldCharType="separate"/>
      </w:r>
      <w:r w:rsidR="005D3BB8" w:rsidRPr="005D3BB8">
        <w:rPr>
          <w:noProof/>
          <w:vertAlign w:val="superscript"/>
        </w:rPr>
        <w:t>[14]</w:t>
      </w:r>
      <w:r w:rsidRPr="007C7914">
        <w:fldChar w:fldCharType="end"/>
      </w:r>
      <w:r w:rsidRPr="007C7914">
        <w:t xml:space="preserve"> </w:t>
      </w:r>
      <w:r w:rsidR="003C1485" w:rsidRPr="003C1485">
        <w:t xml:space="preserve">who demonstrated that 41 out of a total of 60 </w:t>
      </w:r>
      <w:r w:rsidR="00225DD1">
        <w:t>cases</w:t>
      </w:r>
      <w:r w:rsidR="003C1485" w:rsidRPr="003C1485">
        <w:t xml:space="preserve"> were </w:t>
      </w:r>
      <w:r w:rsidR="00007C89">
        <w:rPr>
          <w:lang w:val="en-US"/>
        </w:rPr>
        <w:t>d</w:t>
      </w:r>
      <w:r w:rsidR="00007C89" w:rsidRPr="00007C89">
        <w:rPr>
          <w:lang w:val="en-US"/>
        </w:rPr>
        <w:t xml:space="preserve">iagnosed clinically </w:t>
      </w:r>
      <w:r w:rsidR="003C1485" w:rsidRPr="003C1485">
        <w:t xml:space="preserve">with </w:t>
      </w:r>
      <w:r w:rsidR="00E935BA" w:rsidRPr="00E935BA">
        <w:rPr>
          <w:lang w:val="en-US"/>
        </w:rPr>
        <w:t>uterine fibroid</w:t>
      </w:r>
      <w:r w:rsidR="00427BB5">
        <w:t xml:space="preserve"> (US</w:t>
      </w:r>
      <w:r w:rsidR="003C1485" w:rsidRPr="003C1485">
        <w:t xml:space="preserve"> </w:t>
      </w:r>
      <w:r w:rsidR="00D768A8">
        <w:t>assessed</w:t>
      </w:r>
      <w:r w:rsidR="003C1485" w:rsidRPr="003C1485">
        <w:t xml:space="preserve"> 36 </w:t>
      </w:r>
      <w:r w:rsidR="00E23CF3">
        <w:t>participants</w:t>
      </w:r>
      <w:r w:rsidR="003C1485" w:rsidRPr="003C1485">
        <w:t xml:space="preserve">, </w:t>
      </w:r>
      <w:r w:rsidR="00427BB5">
        <w:t xml:space="preserve">and </w:t>
      </w:r>
      <w:r w:rsidR="003C1485" w:rsidRPr="003C1485">
        <w:t xml:space="preserve">5 </w:t>
      </w:r>
      <w:r w:rsidR="00427BB5">
        <w:t>participants</w:t>
      </w:r>
      <w:r w:rsidR="00427BB5" w:rsidRPr="003C1485">
        <w:t xml:space="preserve"> </w:t>
      </w:r>
      <w:r w:rsidR="003C1485" w:rsidRPr="003C1485">
        <w:t>unconfirmed</w:t>
      </w:r>
      <w:r w:rsidR="00427BB5">
        <w:t>)</w:t>
      </w:r>
      <w:r w:rsidR="003C1485" w:rsidRPr="003C1485">
        <w:t xml:space="preserve">. 37 </w:t>
      </w:r>
      <w:r w:rsidR="00A71352">
        <w:t>out of 41</w:t>
      </w:r>
      <w:r w:rsidR="00621CD9">
        <w:t xml:space="preserve"> </w:t>
      </w:r>
      <w:r w:rsidR="003C1485" w:rsidRPr="003C1485">
        <w:t>were</w:t>
      </w:r>
      <w:r w:rsidR="00621CD9" w:rsidRPr="00621CD9">
        <w:t xml:space="preserve"> </w:t>
      </w:r>
      <w:r w:rsidR="00621CD9" w:rsidRPr="003C1485">
        <w:t>histopathology</w:t>
      </w:r>
      <w:r w:rsidR="003C1485" w:rsidRPr="003C1485">
        <w:t xml:space="preserve"> confirmed. Of the 19 </w:t>
      </w:r>
      <w:r w:rsidR="00F6663B">
        <w:t>participants</w:t>
      </w:r>
      <w:r w:rsidR="00F6663B" w:rsidRPr="003C1485">
        <w:t xml:space="preserve"> </w:t>
      </w:r>
      <w:r w:rsidR="003C1485" w:rsidRPr="003C1485">
        <w:t xml:space="preserve">that were </w:t>
      </w:r>
      <w:r w:rsidR="00001C9E">
        <w:rPr>
          <w:lang w:val="en-US"/>
        </w:rPr>
        <w:t>d</w:t>
      </w:r>
      <w:r w:rsidR="00001C9E" w:rsidRPr="00007C89">
        <w:rPr>
          <w:lang w:val="en-US"/>
        </w:rPr>
        <w:t>iagnosed clinically</w:t>
      </w:r>
      <w:r w:rsidR="003C1485" w:rsidRPr="003C1485">
        <w:t xml:space="preserve"> </w:t>
      </w:r>
      <w:r w:rsidR="00001C9E">
        <w:t>with</w:t>
      </w:r>
      <w:r w:rsidR="003C1485" w:rsidRPr="003C1485">
        <w:t xml:space="preserve"> adenomyosis, 15 </w:t>
      </w:r>
      <w:r w:rsidR="00892F09">
        <w:t>participants</w:t>
      </w:r>
      <w:r w:rsidR="003C1485" w:rsidRPr="003C1485">
        <w:t xml:space="preserve"> were </w:t>
      </w:r>
      <w:r w:rsidR="00434C64" w:rsidRPr="003C1485">
        <w:t xml:space="preserve">histopathology </w:t>
      </w:r>
      <w:r w:rsidR="003C1485" w:rsidRPr="003C1485">
        <w:t>confirmed.</w:t>
      </w:r>
    </w:p>
    <w:p w14:paraId="06D7F62A" w14:textId="752368DA" w:rsidR="00533010" w:rsidRPr="007C7914" w:rsidRDefault="00533010" w:rsidP="00533010">
      <w:pPr>
        <w:pStyle w:val="P"/>
      </w:pPr>
      <w:r w:rsidRPr="007C7914">
        <w:lastRenderedPageBreak/>
        <w:t xml:space="preserve">In </w:t>
      </w:r>
      <w:r w:rsidR="00D6745C">
        <w:t>our investigation</w:t>
      </w:r>
      <w:r w:rsidRPr="007C7914">
        <w:t xml:space="preserve">, fibroid lesions were significantly larger in both size and volume compared to adenomyosis. Vascular distribution differed markedly between groups, with adenomyosis demonstrating predominantly central vascularity, while fibroids showed mainly peripheral vascularity. VI and VFI were significantly </w:t>
      </w:r>
      <w:r w:rsidR="00CB74AC">
        <w:t>elevated</w:t>
      </w:r>
      <w:r w:rsidRPr="007C7914">
        <w:t xml:space="preserve"> in adenomyosis. FI, however, did not show a statistically significant difference </w:t>
      </w:r>
      <w:r w:rsidR="007A0D23">
        <w:t xml:space="preserve">among both </w:t>
      </w:r>
      <w:r w:rsidR="00477D2D">
        <w:t>populations</w:t>
      </w:r>
      <w:r w:rsidRPr="007C7914">
        <w:t>.</w:t>
      </w:r>
    </w:p>
    <w:p w14:paraId="260B6401" w14:textId="323B982E" w:rsidR="00533010" w:rsidRPr="007C7914" w:rsidRDefault="00533010" w:rsidP="00533010">
      <w:pPr>
        <w:pStyle w:val="P"/>
      </w:pPr>
      <w:r w:rsidRPr="007C7914">
        <w:t xml:space="preserve">This was consistent with </w:t>
      </w:r>
      <w:proofErr w:type="spellStart"/>
      <w:r w:rsidRPr="00533010">
        <w:t>Pongpunprut</w:t>
      </w:r>
      <w:proofErr w:type="spellEnd"/>
      <w:r w:rsidRPr="00533010">
        <w:t xml:space="preserve"> et al.</w:t>
      </w:r>
      <w:r>
        <w:t xml:space="preserve"> </w:t>
      </w:r>
      <w:r w:rsidRPr="007C7914">
        <w:fldChar w:fldCharType="begin">
          <w:fldData xml:space="preserve">PEVuZE5vdGU+PENpdGU+PEF1dGhvcj5Qb25ncHVucHJ1dDwvQXV0aG9yPjxZZWFyPjIwMjI8L1ll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</w:fldData>
        </w:fldChar>
      </w:r>
      <w:r w:rsidR="005D3BB8">
        <w:instrText xml:space="preserve"> ADDIN EN.CITE </w:instrText>
      </w:r>
      <w:r w:rsidR="005D3BB8">
        <w:fldChar w:fldCharType="begin">
          <w:fldData xml:space="preserve">PEVuZE5vdGU+PENpdGU+PEF1dGhvcj5Qb25ncHVucHJ1dDwvQXV0aG9yPjxZZWFyPjIwMjI8L1ll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</w:fldData>
        </w:fldChar>
      </w:r>
      <w:r w:rsidR="005D3BB8">
        <w:instrText xml:space="preserve"> ADDIN EN.CITE.DATA </w:instrText>
      </w:r>
      <w:r w:rsidR="005D3BB8">
        <w:fldChar w:fldCharType="end"/>
      </w:r>
      <w:r w:rsidRPr="007C7914">
        <w:fldChar w:fldCharType="separate"/>
      </w:r>
      <w:r w:rsidR="005D3BB8" w:rsidRPr="005D3BB8">
        <w:rPr>
          <w:noProof/>
          <w:vertAlign w:val="superscript"/>
        </w:rPr>
        <w:t>[17]</w:t>
      </w:r>
      <w:r w:rsidRPr="007C7914">
        <w:fldChar w:fldCharType="end"/>
      </w:r>
      <w:r w:rsidRPr="007C7914">
        <w:t xml:space="preserve"> </w:t>
      </w:r>
      <w:r w:rsidR="00295524" w:rsidRPr="00295524">
        <w:t xml:space="preserve">discovered that the mean uterine volume was considerably higher in the fibroid </w:t>
      </w:r>
      <w:r w:rsidR="00477D2D">
        <w:t>cases</w:t>
      </w:r>
      <w:r w:rsidR="00295524" w:rsidRPr="00295524">
        <w:t xml:space="preserve"> </w:t>
      </w:r>
      <w:r w:rsidR="007C0A40">
        <w:t xml:space="preserve">in comparison to </w:t>
      </w:r>
      <w:r w:rsidR="00295524" w:rsidRPr="00295524">
        <w:t xml:space="preserve">the adenomyosis </w:t>
      </w:r>
      <w:r w:rsidR="00BA4D12">
        <w:t>cases</w:t>
      </w:r>
      <w:r w:rsidR="00295524" w:rsidRPr="00295524">
        <w:t xml:space="preserve">, and it was larger in the adenomyosis </w:t>
      </w:r>
      <w:r w:rsidR="00BD2B3D">
        <w:t>cases</w:t>
      </w:r>
      <w:r w:rsidR="00295524" w:rsidRPr="00295524">
        <w:t xml:space="preserve"> </w:t>
      </w:r>
      <w:r w:rsidR="00D2205D">
        <w:t xml:space="preserve">in comparison to </w:t>
      </w:r>
      <w:r w:rsidR="00295524" w:rsidRPr="00295524">
        <w:t xml:space="preserve">the normal myometrium </w:t>
      </w:r>
      <w:r w:rsidR="00540B6F">
        <w:t>cases</w:t>
      </w:r>
      <w:r w:rsidR="00295524" w:rsidRPr="00295524">
        <w:t>.</w:t>
      </w:r>
    </w:p>
    <w:p w14:paraId="1E083D6D" w14:textId="25343F0B" w:rsidR="00533010" w:rsidRPr="007C7914" w:rsidRDefault="00533010" w:rsidP="00533010">
      <w:pPr>
        <w:pStyle w:val="P"/>
      </w:pPr>
      <w:r w:rsidRPr="007C7914">
        <w:t>In the same regard,</w:t>
      </w:r>
      <w:r w:rsidRPr="00533010">
        <w:t xml:space="preserve"> Ahmad</w:t>
      </w:r>
      <w:r w:rsidRPr="007C7914">
        <w:t xml:space="preserve"> </w:t>
      </w:r>
      <w:r w:rsidRPr="007C7914">
        <w:fldChar w:fldCharType="begin"/>
      </w:r>
      <w:r w:rsidR="005D3BB8">
        <w:instrText xml:space="preserve"> ADDIN EN.CITE &lt;EndNote&gt;&lt;Cite&gt;&lt;Author&gt;Ahmad&lt;/Author&gt;&lt;Year&gt;2019&lt;/Year&gt;&lt;RecNum&gt;17&lt;/RecNum&gt;&lt;DisplayText&gt;&lt;style face="superscript"&gt;[18]&lt;/style&gt;&lt;/DisplayText&gt;&lt;record&gt;&lt;rec-number&gt;17&lt;/rec-number&gt;&lt;foreign-keys&gt;&lt;key app="EN" db-id="0tfr2t0smras9ceaetrp0pwjvvf2ddfxdrsz" timestamp="1775650985"&gt;17&lt;/key&gt;&lt;/foreign-keys&gt;&lt;ref-type name="Journal Article"&gt;17&lt;/ref-type&gt;&lt;contributors&gt;&lt;authors&gt;&lt;author&gt;Ahmad, Reda Abdul-aziz&lt;/author&gt;&lt;/authors&gt;&lt;/contributors&gt;&lt;titles&gt;&lt;title&gt;Three-dimensional transvaginal ultrasonographic and power doppler features of adenomyosis: Are they related to symptoms?&lt;/title&gt;&lt;secondary-title&gt;Evidence Based Women&amp;apos;s Health Journal&lt;/secondary-title&gt;&lt;/titles&gt;&lt;periodical&gt;&lt;full-title&gt;Evidence Based Women&amp;apos;s Health Journal&lt;/full-title&gt;&lt;/periodical&gt;&lt;pages&gt;447-457&lt;/pages&gt;&lt;volume&gt;9&lt;/volume&gt;&lt;number&gt;2&lt;/number&gt;&lt;dates&gt;&lt;year&gt;2019&lt;/year&gt;&lt;/dates&gt;&lt;isbn&gt;2090-7265&lt;/isbn&gt;&lt;urls&gt;&lt;/urls&gt;&lt;/record&gt;&lt;/Cite&gt;&lt;/EndNote&gt;</w:instrText>
      </w:r>
      <w:r w:rsidRPr="007C7914">
        <w:fldChar w:fldCharType="separate"/>
      </w:r>
      <w:r w:rsidR="005D3BB8" w:rsidRPr="005D3BB8">
        <w:rPr>
          <w:noProof/>
          <w:vertAlign w:val="superscript"/>
        </w:rPr>
        <w:t>[18]</w:t>
      </w:r>
      <w:r w:rsidRPr="007C7914">
        <w:fldChar w:fldCharType="end"/>
      </w:r>
      <w:r w:rsidRPr="007C7914">
        <w:t xml:space="preserve"> </w:t>
      </w:r>
      <w:r w:rsidR="00950895">
        <w:t>documented that a</w:t>
      </w:r>
      <w:r w:rsidR="00FB7359" w:rsidRPr="00FB7359">
        <w:t xml:space="preserve"> control group was established by collecting cases that did not exhibit ultrasound-detected pathology (273), while the adenomyosis group was established by collecting cases that only </w:t>
      </w:r>
      <w:r w:rsidR="00914628" w:rsidRPr="00FB7359">
        <w:t>showed</w:t>
      </w:r>
      <w:r w:rsidR="00FB7359" w:rsidRPr="00FB7359">
        <w:t xml:space="preserve"> adenomyosis ultrasonographic features by 2D</w:t>
      </w:r>
      <w:r w:rsidR="009A2602">
        <w:t>TVS</w:t>
      </w:r>
      <w:r w:rsidR="00FB7359" w:rsidRPr="00FB7359">
        <w:t xml:space="preserve"> (148).</w:t>
      </w:r>
      <w:r w:rsidRPr="007C7914">
        <w:t xml:space="preserve"> They reported that myometrial volume and thickness were </w:t>
      </w:r>
      <w:r w:rsidR="00FB7359">
        <w:t>elevated</w:t>
      </w:r>
      <w:r w:rsidRPr="007C7914">
        <w:t xml:space="preserve"> in adenomyosis </w:t>
      </w:r>
      <w:r w:rsidR="00F03454">
        <w:t>cases</w:t>
      </w:r>
      <w:r w:rsidRPr="007C7914">
        <w:t xml:space="preserve"> than controls. </w:t>
      </w:r>
      <w:r w:rsidR="009A365C" w:rsidRPr="007C7914">
        <w:t>VFI</w:t>
      </w:r>
      <w:r w:rsidR="009A365C">
        <w:t xml:space="preserve">, </w:t>
      </w:r>
      <w:r w:rsidRPr="007C7914">
        <w:t>VI,</w:t>
      </w:r>
      <w:r w:rsidR="009A365C">
        <w:t xml:space="preserve"> and </w:t>
      </w:r>
      <w:r w:rsidRPr="007C7914">
        <w:t xml:space="preserve">FI were </w:t>
      </w:r>
      <w:r w:rsidR="009A365C">
        <w:t>elevated</w:t>
      </w:r>
      <w:r w:rsidRPr="007C7914">
        <w:t xml:space="preserve"> in the adenomyosis </w:t>
      </w:r>
      <w:r w:rsidR="002445D9">
        <w:t>cases</w:t>
      </w:r>
      <w:r w:rsidRPr="007C7914">
        <w:t xml:space="preserve"> than contro</w:t>
      </w:r>
      <w:r w:rsidR="00C84A06">
        <w:t>ls</w:t>
      </w:r>
      <w:r w:rsidRPr="007C7914">
        <w:t>.</w:t>
      </w:r>
    </w:p>
    <w:p w14:paraId="73B74EF0" w14:textId="3FDC7395" w:rsidR="00533010" w:rsidRPr="007C7914" w:rsidRDefault="00533010" w:rsidP="00533010">
      <w:pPr>
        <w:pStyle w:val="P"/>
      </w:pPr>
      <w:r w:rsidRPr="007C7914">
        <w:t xml:space="preserve">According to our study, all uterine artery Doppler indices </w:t>
      </w:r>
      <w:r w:rsidR="006948B1">
        <w:t>(</w:t>
      </w:r>
      <w:r w:rsidRPr="007C7914">
        <w:t xml:space="preserve">PI and RI </w:t>
      </w:r>
      <w:r w:rsidR="006948B1">
        <w:t>(</w:t>
      </w:r>
      <w:r w:rsidRPr="007C7914">
        <w:t>right and left)</w:t>
      </w:r>
      <w:r w:rsidR="006948B1">
        <w:t>)</w:t>
      </w:r>
      <w:r w:rsidRPr="007C7914">
        <w:t xml:space="preserve"> were significantly </w:t>
      </w:r>
      <w:r w:rsidR="00164B01">
        <w:t>elevat</w:t>
      </w:r>
      <w:r w:rsidR="00D14407">
        <w:t>ed</w:t>
      </w:r>
      <w:r w:rsidRPr="007C7914">
        <w:t xml:space="preserve"> in adenomyosis </w:t>
      </w:r>
      <w:r w:rsidR="00833406">
        <w:t>cases</w:t>
      </w:r>
      <w:r w:rsidR="002A4DA7">
        <w:t xml:space="preserve"> in comparison to </w:t>
      </w:r>
      <w:r w:rsidRPr="007C7914">
        <w:t xml:space="preserve">fibroid </w:t>
      </w:r>
      <w:r w:rsidR="002A4DA7">
        <w:t>cases</w:t>
      </w:r>
      <w:r w:rsidRPr="007C7914">
        <w:t>.</w:t>
      </w:r>
    </w:p>
    <w:p w14:paraId="5A5C42F9" w14:textId="61736AAB" w:rsidR="00533010" w:rsidRPr="007C7914" w:rsidRDefault="00533010" w:rsidP="00533010">
      <w:pPr>
        <w:pStyle w:val="P"/>
      </w:pPr>
      <w:r w:rsidRPr="007C7914">
        <w:t xml:space="preserve">This agreed with </w:t>
      </w:r>
      <w:r w:rsidRPr="00533010">
        <w:t>Mahale et al.</w:t>
      </w:r>
      <w:r>
        <w:t xml:space="preserve"> </w:t>
      </w:r>
      <w:r w:rsidRPr="007C7914">
        <w:fldChar w:fldCharType="begin"/>
      </w:r>
      <w:r w:rsidR="005D3BB8">
        <w:instrText xml:space="preserve"> ADDIN EN.CITE &lt;EndNote&gt;&lt;Cite&gt;&lt;Author&gt;Mahale&lt;/Author&gt;&lt;Year&gt;2025&lt;/Year&gt;&lt;RecNum&gt;13&lt;/RecNum&gt;&lt;DisplayText&gt;&lt;style face="superscript"&gt;[14]&lt;/style&gt;&lt;/DisplayText&gt;&lt;record&gt;&lt;rec-number&gt;13&lt;/rec-number&gt;&lt;foreign-keys&gt;&lt;key app="EN" db-id="0tfr2t0smras9ceaetrp0pwjvvf2ddfxdrsz" timestamp="1775650984"&gt;13&lt;/key&gt;&lt;/foreign-keys&gt;&lt;ref-type name="Journal Article"&gt;17&lt;/ref-type&gt;&lt;contributors&gt;&lt;authors&gt;&lt;author&gt;Mahale, Nina&lt;/author&gt;&lt;author&gt;V, Shruthi&lt;/author&gt;&lt;author&gt;Mahale, Ajit&lt;/author&gt;&lt;author&gt;Ullal, Sonali&lt;/author&gt;&lt;author&gt;Fernandes, Merwyn&lt;/author&gt;&lt;author&gt;Prabhu, Sonali&lt;/author&gt;&lt;/authors&gt;&lt;/contributors&gt;&lt;titles&gt;&lt;title&gt;Role of ultrasound with doppler in differentiating clinically suspected cases of leiomyoma and adenomyosis of uterus&lt;/title&gt;&lt;secondary-title&gt;F1000Research&lt;/secondary-title&gt;&lt;/titles&gt;&lt;periodical&gt;&lt;full-title&gt;F1000Research&lt;/full-title&gt;&lt;/periodical&gt;&lt;pages&gt;178&lt;/pages&gt;&lt;volume&gt;14&lt;/volume&gt;&lt;dates&gt;&lt;year&gt;2025&lt;/year&gt;&lt;/dates&gt;&lt;isbn&gt;2046-1402&lt;/isbn&gt;&lt;urls&gt;&lt;/urls&gt;&lt;/record&gt;&lt;/Cite&gt;&lt;/EndNote&gt;</w:instrText>
      </w:r>
      <w:r w:rsidRPr="007C7914">
        <w:fldChar w:fldCharType="separate"/>
      </w:r>
      <w:r w:rsidR="005D3BB8" w:rsidRPr="005D3BB8">
        <w:rPr>
          <w:noProof/>
          <w:vertAlign w:val="superscript"/>
        </w:rPr>
        <w:t>[14]</w:t>
      </w:r>
      <w:r w:rsidRPr="007C7914">
        <w:fldChar w:fldCharType="end"/>
      </w:r>
      <w:r w:rsidRPr="007C7914">
        <w:t xml:space="preserve"> who demonstrated PI and RI were significantly </w:t>
      </w:r>
      <w:r w:rsidR="00172E4E">
        <w:t>elevated</w:t>
      </w:r>
      <w:r w:rsidRPr="007C7914">
        <w:t xml:space="preserve"> in the adenomyosis </w:t>
      </w:r>
      <w:r w:rsidR="00F90C16">
        <w:t xml:space="preserve">cases in comparison </w:t>
      </w:r>
      <w:r w:rsidRPr="007C7914">
        <w:t xml:space="preserve">to the leiomyoma </w:t>
      </w:r>
      <w:r w:rsidR="00E61DAC">
        <w:t>cases</w:t>
      </w:r>
      <w:r w:rsidRPr="007C7914">
        <w:t>.</w:t>
      </w:r>
    </w:p>
    <w:p w14:paraId="3ED0A596" w14:textId="77B0116C" w:rsidR="00533010" w:rsidRPr="007C7914" w:rsidRDefault="00533010" w:rsidP="007B5AD3">
      <w:pPr>
        <w:pStyle w:val="P"/>
      </w:pPr>
      <w:r w:rsidRPr="007C7914">
        <w:t>Likewise,</w:t>
      </w:r>
      <w:r w:rsidRPr="00533010">
        <w:t xml:space="preserve"> </w:t>
      </w:r>
      <w:proofErr w:type="spellStart"/>
      <w:r w:rsidRPr="00533010">
        <w:t>Ciarmela</w:t>
      </w:r>
      <w:proofErr w:type="spellEnd"/>
      <w:r w:rsidRPr="00533010">
        <w:t xml:space="preserve"> et al.</w:t>
      </w:r>
      <w:r w:rsidRPr="007C7914">
        <w:t xml:space="preserve"> </w:t>
      </w:r>
      <w:r w:rsidRPr="007C7914">
        <w:fldChar w:fldCharType="begin"/>
      </w:r>
      <w:r w:rsidR="005D3BB8">
        <w:instrText xml:space="preserve"> ADDIN EN.CITE &lt;EndNote&gt;&lt;Cite&gt;&lt;Author&gt;Ciarmela&lt;/Author&gt;&lt;Year&gt;2022&lt;/Year&gt;&lt;RecNum&gt;18&lt;/RecNum&gt;&lt;DisplayText&gt;&lt;style face="superscript"&gt;[19]&lt;/style&gt;&lt;/DisplayText&gt;&lt;record&gt;&lt;rec-number&gt;18&lt;/rec-number&gt;&lt;foreign-keys&gt;&lt;key app="EN" db-id="0tfr2t0smras9ceaetrp0pwjvvf2ddfxdrsz" timestamp="1775650985"&gt;18&lt;/key&gt;&lt;/foreign-keys&gt;&lt;ref-type name="Journal Article"&gt;17&lt;/ref-type&gt;&lt;contributors&gt;&lt;authors&gt;&lt;author&gt;Ciarmela, Pasquapina&lt;/author&gt;&lt;author&gt;Delli Carpini, Giovanni&lt;/author&gt;&lt;author&gt;Greco, Stefania&lt;/author&gt;&lt;author&gt;Zannotti, Alessandro&lt;/author&gt;&lt;author&gt;Montik, Nina&lt;/author&gt;&lt;author&gt;Giannella, Luca&lt;/author&gt;&lt;author&gt;Giuliani, Lucia&lt;/author&gt;&lt;author&gt;Grelloni, Camilla&lt;/author&gt;&lt;author&gt;Panfoli, Francesca&lt;/author&gt;&lt;author&gt;Paolucci, Michela&lt;/author&gt;&lt;author&gt;Pierucci, Gloria&lt;/author&gt;&lt;author&gt;Ragno, Federica&lt;/author&gt;&lt;author&gt;Pellegrino, Pamela&lt;/author&gt;&lt;author&gt;Petraglia, Felice&lt;/author&gt;&lt;author&gt;Ciavattini, Andrea&lt;/author&gt;&lt;/authors&gt;&lt;/contributors&gt;&lt;titles&gt;&lt;title&gt;Uterine fibroid vascularization: From morphological evidence to clinical implications&lt;/title&gt;&lt;secondary-title&gt;Reprod Biomed Online&lt;/secondary-title&gt;&lt;/titles&gt;&lt;periodical&gt;&lt;full-title&gt;Reprod Biomed Online&lt;/full-title&gt;&lt;/periodical&gt;&lt;pages&gt;281-94&lt;/pages&gt;&lt;volume&gt;44&lt;/volume&gt;&lt;number&gt;2&lt;/number&gt;&lt;dates&gt;&lt;year&gt;2022&lt;/year&gt;&lt;/dates&gt;&lt;publisher&gt;Elsevier&lt;/publisher&gt;&lt;isbn&gt;1472-6483&lt;/isbn&gt;&lt;urls&gt;&lt;related-urls&gt;&lt;url&gt;https://doi.org/10.1016/j.rbmo.2021.09.005&lt;/url&gt;&lt;/related-urls&gt;&lt;/urls&gt;&lt;electronic-resource-num&gt;10.1016/j.rbmo.2021.09.005&lt;/electronic-resource-num&gt;&lt;access-date&gt;2026/03/06&lt;/access-date&gt;&lt;/record&gt;&lt;/Cite&gt;&lt;/EndNote&gt;</w:instrText>
      </w:r>
      <w:r w:rsidRPr="007C7914">
        <w:fldChar w:fldCharType="separate"/>
      </w:r>
      <w:r w:rsidR="005D3BB8" w:rsidRPr="005D3BB8">
        <w:rPr>
          <w:noProof/>
          <w:vertAlign w:val="superscript"/>
        </w:rPr>
        <w:t>[19]</w:t>
      </w:r>
      <w:r w:rsidRPr="007C7914">
        <w:fldChar w:fldCharType="end"/>
      </w:r>
      <w:r w:rsidRPr="007C7914">
        <w:t xml:space="preserve"> noted that PI and RI are </w:t>
      </w:r>
      <w:r w:rsidR="007B5AD3">
        <w:t>elevated</w:t>
      </w:r>
      <w:r w:rsidRPr="007C7914">
        <w:t xml:space="preserve"> in </w:t>
      </w:r>
      <w:r w:rsidR="007B5AD3">
        <w:t xml:space="preserve">cases with </w:t>
      </w:r>
      <w:r w:rsidRPr="007C7914">
        <w:t xml:space="preserve">adenomyosis </w:t>
      </w:r>
      <w:r w:rsidR="007B5AD3">
        <w:t>in comparison to cases with</w:t>
      </w:r>
      <w:r w:rsidRPr="007C7914">
        <w:t xml:space="preserve"> uterine fibroids</w:t>
      </w:r>
      <w:r w:rsidR="007B5AD3">
        <w:t xml:space="preserve">. </w:t>
      </w:r>
      <w:r w:rsidRPr="007C7914">
        <w:t xml:space="preserve">Conversely, </w:t>
      </w:r>
      <w:proofErr w:type="spellStart"/>
      <w:r w:rsidRPr="00533010">
        <w:t>Elkattan</w:t>
      </w:r>
      <w:proofErr w:type="spellEnd"/>
      <w:r w:rsidRPr="00533010">
        <w:t xml:space="preserve"> et al.</w:t>
      </w:r>
      <w:r>
        <w:t xml:space="preserve"> </w:t>
      </w:r>
      <w:r w:rsidRPr="007C7914">
        <w:fldChar w:fldCharType="begin"/>
      </w:r>
      <w:r w:rsidR="005D3BB8">
        <w:instrText xml:space="preserve"> ADDIN EN.CITE &lt;EndNote&gt;&lt;Cite&gt;&lt;Author&gt;Elkattan&lt;/Author&gt;&lt;Year&gt;2016&lt;/Year&gt;&lt;RecNum&gt;19&lt;/RecNum&gt;&lt;DisplayText&gt;&lt;style face="superscript"&gt;[20]&lt;/style&gt;&lt;/DisplayText&gt;&lt;record&gt;&lt;rec-number&gt;19&lt;/rec-number&gt;&lt;foreign-keys&gt;&lt;key app="EN" db-id="0tfr2t0smras9ceaetrp0pwjvvf2ddfxdrsz" timestamp="1775650985"&gt;19&lt;/key&gt;&lt;/foreign-keys&gt;&lt;ref-type name="Journal Article"&gt;17&lt;/ref-type&gt;&lt;contributors&gt;&lt;authors&gt;&lt;author&gt;Elkattan, Eman&lt;/author&gt;&lt;author&gt;Kamel, Rasha&lt;/author&gt;&lt;author&gt;Elghazaly, Hesham&lt;/author&gt;&lt;author&gt;ElAriki, Ebtsam&lt;/author&gt;&lt;/authors&gt;&lt;/contributors&gt;&lt;titles&gt;&lt;title&gt;Can three-dimensional (3d) power doppler and uterine artery doppler differentiate between fibroids and adenomyomas?&lt;/title&gt;&lt;secondary-title&gt;Middle East Fertil Soc J&lt;/secondary-title&gt;&lt;/titles&gt;&lt;periodical&gt;&lt;full-title&gt;Middle East Fertil Soc J&lt;/full-title&gt;&lt;/periodical&gt;&lt;pages&gt;46-51&lt;/pages&gt;&lt;volume&gt;21&lt;/volume&gt;&lt;number&gt;1&lt;/number&gt;&lt;keywords&gt;&lt;keyword&gt;Fibroids&lt;/keyword&gt;&lt;keyword&gt;Adenomyosis&lt;/keyword&gt;&lt;keyword&gt;3D power Doppler&lt;/keyword&gt;&lt;keyword&gt;Uterine artery Doppler&lt;/keyword&gt;&lt;/keywords&gt;&lt;dates&gt;&lt;year&gt;2016&lt;/year&gt;&lt;pub-dates&gt;&lt;date&gt;2016/03/01/&lt;/date&gt;&lt;/pub-dates&gt;&lt;/dates&gt;&lt;isbn&gt;1110-5690&lt;/isbn&gt;&lt;urls&gt;&lt;related-urls&gt;&lt;url&gt;https://www.sciencedirect.com/science/article/pii/S1110569014200495&lt;/url&gt;&lt;/related-urls&gt;&lt;/urls&gt;&lt;electronic-resource-num&gt;https://doi.org/10.1016/j.mefs.2015.07.004&lt;/electronic-resource-num&gt;&lt;/record&gt;&lt;/Cite&gt;&lt;/EndNote&gt;</w:instrText>
      </w:r>
      <w:r w:rsidRPr="007C7914">
        <w:fldChar w:fldCharType="separate"/>
      </w:r>
      <w:r w:rsidR="005D3BB8" w:rsidRPr="005D3BB8">
        <w:rPr>
          <w:noProof/>
          <w:vertAlign w:val="superscript"/>
        </w:rPr>
        <w:t>[20]</w:t>
      </w:r>
      <w:r w:rsidRPr="007C7914">
        <w:fldChar w:fldCharType="end"/>
      </w:r>
      <w:r w:rsidRPr="007C7914">
        <w:t xml:space="preserve"> showed that PI and RI were insignificant between fibroid and adenomyosis.</w:t>
      </w:r>
    </w:p>
    <w:p w14:paraId="656D525E" w14:textId="77777777" w:rsidR="00533010" w:rsidRPr="007C7914" w:rsidRDefault="00533010" w:rsidP="00533010">
      <w:pPr>
        <w:pStyle w:val="P"/>
      </w:pPr>
      <w:r w:rsidRPr="007C7914">
        <w:t xml:space="preserve">Our results showed that VI and RI R demonstrated perfect diagnostic performance in differentiating adenomyosis from fibroid uterus (AUC = 1.000) with 100% sensitivity and specificity. VFI, PI R, PI L, and RI L also showed excellent discriminatory ability with high </w:t>
      </w:r>
      <w:r w:rsidRPr="007C7914">
        <w:lastRenderedPageBreak/>
        <w:t>sensitivity and specificity. In contrast, FI showed poor diagnostic accuracy (AUC = 0.567) and was not statistically significant.</w:t>
      </w:r>
    </w:p>
    <w:p w14:paraId="2DFDC90D" w14:textId="3581CDCE" w:rsidR="00533010" w:rsidRPr="00846C95" w:rsidRDefault="00533010" w:rsidP="00533010">
      <w:pPr>
        <w:pStyle w:val="P"/>
      </w:pPr>
      <w:r w:rsidRPr="007C7914">
        <w:t xml:space="preserve">In the same context, </w:t>
      </w:r>
      <w:r w:rsidRPr="00533010">
        <w:t>Mahale et al.</w:t>
      </w:r>
      <w:r>
        <w:t xml:space="preserve"> </w:t>
      </w:r>
      <w:r w:rsidRPr="007C7914">
        <w:fldChar w:fldCharType="begin"/>
      </w:r>
      <w:r w:rsidR="005D3BB8">
        <w:instrText xml:space="preserve"> ADDIN EN.CITE &lt;EndNote&gt;&lt;Cite&gt;&lt;Author&gt;Mahale&lt;/Author&gt;&lt;Year&gt;2025&lt;/Year&gt;&lt;RecNum&gt;13&lt;/RecNum&gt;&lt;DisplayText&gt;&lt;style face="superscript"&gt;[14]&lt;/style&gt;&lt;/DisplayText&gt;&lt;record&gt;&lt;rec-number&gt;13&lt;/rec-number&gt;&lt;foreign-keys&gt;&lt;key app="EN" db-id="0tfr2t0smras9ceaetrp0pwjvvf2ddfxdrsz" timestamp="1775650984"&gt;13&lt;/key&gt;&lt;/foreign-keys&gt;&lt;ref-type name="Journal Article"&gt;17&lt;/ref-type&gt;&lt;contributors&gt;&lt;authors&gt;&lt;author&gt;Mahale, Nina&lt;/author&gt;&lt;author&gt;V, Shruthi&lt;/author&gt;&lt;author&gt;Mahale, Ajit&lt;/author&gt;&lt;author&gt;Ullal, Sonali&lt;/author&gt;&lt;author&gt;Fernandes, Merwyn&lt;/author&gt;&lt;author&gt;Prabhu, Sonali&lt;/author&gt;&lt;/authors&gt;&lt;/contributors&gt;&lt;titles&gt;&lt;title&gt;Role of ultrasound with doppler in differentiating clinically suspected cases of leiomyoma and adenomyosis of uterus&lt;/title&gt;&lt;secondary-title&gt;F1000Research&lt;/secondary-title&gt;&lt;/titles&gt;&lt;periodical&gt;&lt;full-title&gt;F1000Research&lt;/full-title&gt;&lt;/periodical&gt;&lt;pages&gt;178&lt;/pages&gt;&lt;volume&gt;14&lt;/volume&gt;&lt;dates&gt;&lt;year&gt;2025&lt;/year&gt;&lt;/dates&gt;&lt;isbn&gt;2046-1402&lt;/isbn&gt;&lt;urls&gt;&lt;/urls&gt;&lt;/record&gt;&lt;/Cite&gt;&lt;/EndNote&gt;</w:instrText>
      </w:r>
      <w:r w:rsidRPr="007C7914">
        <w:fldChar w:fldCharType="separate"/>
      </w:r>
      <w:r w:rsidR="005D3BB8" w:rsidRPr="005D3BB8">
        <w:rPr>
          <w:noProof/>
          <w:vertAlign w:val="superscript"/>
        </w:rPr>
        <w:t>[14]</w:t>
      </w:r>
      <w:r w:rsidRPr="007C7914">
        <w:fldChar w:fldCharType="end"/>
      </w:r>
      <w:r w:rsidR="00801FA9" w:rsidRPr="00801FA9">
        <w:t xml:space="preserve"> also demonstrated that the ROC Curve had an </w:t>
      </w:r>
      <w:r w:rsidR="00AC0EC8">
        <w:t xml:space="preserve">AUC= </w:t>
      </w:r>
      <w:r w:rsidR="00801FA9" w:rsidRPr="00801FA9">
        <w:t xml:space="preserve">0.85 (95% CI 0.59-1.00) with a significance of P=0.02, in the same context. A flawless exam was represented by an area of 1. </w:t>
      </w:r>
      <w:r w:rsidR="00B42DEC" w:rsidRPr="00B42DEC">
        <w:t>This implies that USG findings may be a valuable diagnostic instrument for leiomyoma.</w:t>
      </w:r>
      <w:r w:rsidR="00B42DEC">
        <w:t xml:space="preserve"> </w:t>
      </w:r>
      <w:r w:rsidR="00801FA9" w:rsidRPr="00801FA9">
        <w:t xml:space="preserve">The ROC Curve, with a significance of P=0.01, </w:t>
      </w:r>
      <w:r w:rsidR="00F6519B" w:rsidRPr="00801FA9">
        <w:t>established</w:t>
      </w:r>
      <w:r w:rsidR="00801FA9" w:rsidRPr="00801FA9">
        <w:t xml:space="preserve"> an </w:t>
      </w:r>
      <w:r w:rsidR="00F6519B">
        <w:t>AUC=</w:t>
      </w:r>
      <w:r w:rsidR="00801FA9" w:rsidRPr="00801FA9">
        <w:t xml:space="preserve"> 0.88 (95% CI 0.68-1.00), </w:t>
      </w:r>
      <w:r w:rsidR="00265ED0" w:rsidRPr="00265ED0">
        <w:t>implying that the results of the USG would be a dependable test for the precise identification of adenomyosis.</w:t>
      </w:r>
    </w:p>
    <w:p w14:paraId="1126DE9D" w14:textId="29C69C7C" w:rsidR="00B03052" w:rsidRPr="008A4794" w:rsidRDefault="00921E57" w:rsidP="00921E57">
      <w:pPr>
        <w:pStyle w:val="P"/>
        <w:rPr>
          <w:lang w:val="x-none"/>
        </w:rPr>
      </w:pPr>
      <w:r w:rsidRPr="00921E57">
        <w:rPr>
          <w:lang w:val="en-US"/>
        </w:rPr>
        <w:t>In line with our findings</w:t>
      </w:r>
      <w:r w:rsidR="00533010" w:rsidRPr="00846C95">
        <w:t xml:space="preserve">, </w:t>
      </w:r>
      <w:proofErr w:type="spellStart"/>
      <w:r w:rsidR="00533010" w:rsidRPr="00846C95">
        <w:t>Elkattan</w:t>
      </w:r>
      <w:proofErr w:type="spellEnd"/>
      <w:r w:rsidR="00533010" w:rsidRPr="00846C95">
        <w:t xml:space="preserve"> et al. </w:t>
      </w:r>
      <w:r w:rsidR="00533010" w:rsidRPr="00846C95">
        <w:fldChar w:fldCharType="begin"/>
      </w:r>
      <w:r w:rsidR="005D3BB8">
        <w:instrText xml:space="preserve"> ADDIN EN.CITE &lt;EndNote&gt;&lt;Cite&gt;&lt;Author&gt;Elkattan&lt;/Author&gt;&lt;Year&gt;2016&lt;/Year&gt;&lt;RecNum&gt;19&lt;/RecNum&gt;&lt;DisplayText&gt;&lt;style face="superscript"&gt;[20]&lt;/style&gt;&lt;/DisplayText&gt;&lt;record&gt;&lt;rec-number&gt;19&lt;/rec-number&gt;&lt;foreign-keys&gt;&lt;key app="EN" db-id="0tfr2t0smras9ceaetrp0pwjvvf2ddfxdrsz" timestamp="1775650985"&gt;19&lt;/key&gt;&lt;/foreign-keys&gt;&lt;ref-type name="Journal Article"&gt;17&lt;/ref-type&gt;&lt;contributors&gt;&lt;authors&gt;&lt;author&gt;Elkattan, Eman&lt;/author&gt;&lt;author&gt;Kamel, Rasha&lt;/author&gt;&lt;author&gt;Elghazaly, Hesham&lt;/author&gt;&lt;author&gt;ElAriki, Ebtsam&lt;/author&gt;&lt;/authors&gt;&lt;/contributors&gt;&lt;titles&gt;&lt;title&gt;Can three-dimensional (3d) power doppler and uterine artery doppler differentiate between fibroids and adenomyomas?&lt;/title&gt;&lt;secondary-title&gt;Middle East Fertil Soc J&lt;/secondary-title&gt;&lt;/titles&gt;&lt;periodical&gt;&lt;full-title&gt;Middle East Fertil Soc J&lt;/full-title&gt;&lt;/periodical&gt;&lt;pages&gt;46-51&lt;/pages&gt;&lt;volume&gt;21&lt;/volume&gt;&lt;number&gt;1&lt;/number&gt;&lt;keywords&gt;&lt;keyword&gt;Fibroids&lt;/keyword&gt;&lt;keyword&gt;Adenomyosis&lt;/keyword&gt;&lt;keyword&gt;3D power Doppler&lt;/keyword&gt;&lt;keyword&gt;Uterine artery Doppler&lt;/keyword&gt;&lt;/keywords&gt;&lt;dates&gt;&lt;year&gt;2016&lt;/year&gt;&lt;pub-dates&gt;&lt;date&gt;2016/03/01/&lt;/date&gt;&lt;/pub-dates&gt;&lt;/dates&gt;&lt;isbn&gt;1110-5690&lt;/isbn&gt;&lt;urls&gt;&lt;related-urls&gt;&lt;url&gt;https://www.sciencedirect.com/science/article/pii/S1110569014200495&lt;/url&gt;&lt;/related-urls&gt;&lt;/urls&gt;&lt;electronic-resource-num&gt;https://doi.org/10.1016/j.mefs.2015.07.004&lt;/electronic-resource-num&gt;&lt;/record&gt;&lt;/Cite&gt;&lt;/EndNote&gt;</w:instrText>
      </w:r>
      <w:r w:rsidR="00533010" w:rsidRPr="00846C95">
        <w:fldChar w:fldCharType="separate"/>
      </w:r>
      <w:r w:rsidR="005D3BB8" w:rsidRPr="005D3BB8">
        <w:rPr>
          <w:noProof/>
          <w:vertAlign w:val="superscript"/>
        </w:rPr>
        <w:t>[20]</w:t>
      </w:r>
      <w:r w:rsidR="00533010" w:rsidRPr="00846C95">
        <w:fldChar w:fldCharType="end"/>
      </w:r>
      <w:r w:rsidR="00533010" w:rsidRPr="00846C95">
        <w:t xml:space="preserve"> </w:t>
      </w:r>
      <w:r w:rsidR="00E421FA" w:rsidRPr="00E421FA">
        <w:t xml:space="preserve">reported that 3D power Doppler is capable of distinguishing between </w:t>
      </w:r>
      <w:r w:rsidR="00611488" w:rsidRPr="00E421FA">
        <w:t xml:space="preserve">adenomyomas </w:t>
      </w:r>
      <w:r w:rsidR="00611488">
        <w:t xml:space="preserve">and </w:t>
      </w:r>
      <w:r w:rsidR="00E421FA" w:rsidRPr="00E421FA">
        <w:t>fibroids. Nevertheless, the Doppler imaging of the uterine arteries is unable to distinguish between adenomyomas and fibroids.</w:t>
      </w:r>
    </w:p>
    <w:p w14:paraId="07EC979E" w14:textId="3007F602" w:rsidR="00280CFB" w:rsidRPr="00A81E9D" w:rsidRDefault="00280CFB" w:rsidP="00A81E9D">
      <w:pPr>
        <w:pStyle w:val="P"/>
        <w:rPr>
          <w:rtl/>
          <w:lang w:val="en-US"/>
        </w:rPr>
      </w:pPr>
      <w:r w:rsidRPr="00AD3A02">
        <w:t xml:space="preserve">Limitations: </w:t>
      </w:r>
      <w:r w:rsidR="002D5F65">
        <w:t>The limited sample size</w:t>
      </w:r>
      <w:r w:rsidR="00846C95" w:rsidRPr="00AD3A02">
        <w:t>;</w:t>
      </w:r>
      <w:r w:rsidRPr="00AD3A02">
        <w:t xml:space="preserve"> </w:t>
      </w:r>
      <w:r w:rsidR="00846C95" w:rsidRPr="00AD3A02">
        <w:t>t</w:t>
      </w:r>
      <w:r w:rsidRPr="00AD3A02">
        <w:t xml:space="preserve">he single </w:t>
      </w:r>
      <w:proofErr w:type="spellStart"/>
      <w:r w:rsidRPr="00AD3A02">
        <w:t>center</w:t>
      </w:r>
      <w:proofErr w:type="spellEnd"/>
      <w:r w:rsidR="0004126C">
        <w:t xml:space="preserve"> design</w:t>
      </w:r>
      <w:r w:rsidR="00846C95" w:rsidRPr="00AD3A02">
        <w:t xml:space="preserve">, </w:t>
      </w:r>
      <w:r w:rsidR="00A81E9D">
        <w:rPr>
          <w:lang w:val="en-US"/>
        </w:rPr>
        <w:t>a</w:t>
      </w:r>
      <w:r w:rsidR="00A81E9D" w:rsidRPr="00A81E9D">
        <w:rPr>
          <w:lang w:val="en-US"/>
        </w:rPr>
        <w:t xml:space="preserve"> control group was not incorporated into the investigation.</w:t>
      </w:r>
    </w:p>
    <w:p w14:paraId="07AF3674" w14:textId="64E97E9C" w:rsidR="009C62FA" w:rsidRPr="00AD3A02" w:rsidRDefault="00EE3CBC" w:rsidP="0014529F">
      <w:pPr>
        <w:pStyle w:val="H1"/>
        <w:rPr>
          <w:lang w:val="en-GB"/>
        </w:rPr>
      </w:pPr>
      <w:r w:rsidRPr="00AD3A02">
        <w:t>Conclusions</w:t>
      </w:r>
      <w:r w:rsidRPr="00AD3A02">
        <w:rPr>
          <w:lang w:val="en-GB"/>
        </w:rPr>
        <w:t>:</w:t>
      </w:r>
    </w:p>
    <w:p w14:paraId="1DBBF5EC" w14:textId="09428DF4" w:rsidR="00280CFB" w:rsidRPr="00AD3A02" w:rsidRDefault="003768B6" w:rsidP="003768B6">
      <w:pPr>
        <w:pStyle w:val="P"/>
        <w:rPr>
          <w:lang w:val="en-US"/>
        </w:rPr>
      </w:pPr>
      <w:r w:rsidRPr="003768B6">
        <w:rPr>
          <w:lang w:val="en-US"/>
        </w:rPr>
        <w:t>Combined ultrasound and power Doppler assessment provides useful diagnostic differentiation between adenomyosis and uterine fibroids. Fibroids tend to be larger with predominantly peripheral vascularity, while adenomyosis shows mainly central vascularity. VI</w:t>
      </w:r>
      <w:r w:rsidR="00A618BD" w:rsidRPr="00AD3A02">
        <w:rPr>
          <w:lang w:val="en-US"/>
        </w:rPr>
        <w:t xml:space="preserve">, </w:t>
      </w:r>
      <w:r w:rsidRPr="003768B6">
        <w:rPr>
          <w:lang w:val="en-US"/>
        </w:rPr>
        <w:t>VFI</w:t>
      </w:r>
      <w:r w:rsidR="00A618BD" w:rsidRPr="00AD3A02">
        <w:rPr>
          <w:lang w:val="en-US"/>
        </w:rPr>
        <w:t xml:space="preserve">, </w:t>
      </w:r>
      <w:r w:rsidR="00A618BD" w:rsidRPr="003768B6">
        <w:rPr>
          <w:lang w:val="en-US"/>
        </w:rPr>
        <w:t>PI and RI</w:t>
      </w:r>
      <w:r w:rsidRPr="003768B6">
        <w:rPr>
          <w:lang w:val="en-US"/>
        </w:rPr>
        <w:t xml:space="preserve"> are significantly higher in adenomyosis.</w:t>
      </w:r>
    </w:p>
    <w:p w14:paraId="44D3F732" w14:textId="445220AA" w:rsidR="00352337" w:rsidRPr="006F252C" w:rsidRDefault="00485516" w:rsidP="0014529F">
      <w:pPr>
        <w:pStyle w:val="P"/>
      </w:pPr>
      <w:r w:rsidRPr="006F252C">
        <w:rPr>
          <w:b/>
          <w:bCs/>
        </w:rPr>
        <w:t>Financial support and sponsorship:</w:t>
      </w:r>
      <w:r w:rsidRPr="006F252C">
        <w:t xml:space="preserve"> Nil</w:t>
      </w:r>
    </w:p>
    <w:p w14:paraId="12BF0E96" w14:textId="77777777" w:rsidR="00352337" w:rsidRPr="006F252C" w:rsidRDefault="00352337" w:rsidP="0014529F">
      <w:pPr>
        <w:autoSpaceDE w:val="0"/>
        <w:autoSpaceDN w:val="0"/>
        <w:bidi w:val="0"/>
        <w:adjustRightInd w:val="0"/>
        <w:spacing w:line="480" w:lineRule="auto"/>
        <w:jc w:val="both"/>
        <w:rPr>
          <w:color w:val="000000"/>
        </w:rPr>
      </w:pPr>
      <w:r w:rsidRPr="006F252C">
        <w:rPr>
          <w:b/>
          <w:bCs/>
          <w:color w:val="000000"/>
        </w:rPr>
        <w:t>Conflict of Interest:</w:t>
      </w:r>
      <w:r w:rsidRPr="006F252C">
        <w:rPr>
          <w:color w:val="000000"/>
        </w:rPr>
        <w:t xml:space="preserve"> Nil</w:t>
      </w:r>
    </w:p>
    <w:bookmarkEnd w:id="4"/>
    <w:p w14:paraId="3F7851ED" w14:textId="1E8AA3F1" w:rsidR="00F27F22" w:rsidRPr="006F252C" w:rsidRDefault="005060C2" w:rsidP="0014529F">
      <w:pPr>
        <w:pStyle w:val="H1"/>
      </w:pPr>
      <w:r w:rsidRPr="006F252C">
        <w:t>Ref</w:t>
      </w:r>
      <w:r w:rsidR="0047173E" w:rsidRPr="006F252C">
        <w:t>e</w:t>
      </w:r>
      <w:r w:rsidRPr="006F252C">
        <w:t>rence</w:t>
      </w:r>
      <w:r w:rsidR="00811139" w:rsidRPr="006F252C">
        <w:t>s</w:t>
      </w:r>
      <w:r w:rsidR="003E6CA6" w:rsidRPr="006F252C">
        <w:t>:</w:t>
      </w:r>
    </w:p>
    <w:p w14:paraId="43547C00" w14:textId="77777777" w:rsidR="005D3BB8" w:rsidRPr="005D3BB8" w:rsidRDefault="005070F0" w:rsidP="00335D90">
      <w:pPr>
        <w:pStyle w:val="EndNoteBibliography"/>
        <w:bidi w:val="0"/>
        <w:jc w:val="both"/>
      </w:pPr>
      <w:r w:rsidRPr="00133EA6">
        <w:rPr>
          <w:highlight w:val="yellow"/>
        </w:rPr>
        <w:fldChar w:fldCharType="begin"/>
      </w:r>
      <w:r w:rsidRPr="00133EA6">
        <w:rPr>
          <w:highlight w:val="yellow"/>
        </w:rPr>
        <w:instrText xml:space="preserve"> ADDIN EN.REFLIST </w:instrText>
      </w:r>
      <w:r w:rsidRPr="00133EA6">
        <w:rPr>
          <w:highlight w:val="yellow"/>
        </w:rPr>
        <w:fldChar w:fldCharType="separate"/>
      </w:r>
      <w:r w:rsidR="005D3BB8" w:rsidRPr="005D3BB8">
        <w:t>1. Munro MG, Critchley HO, Broder MS, Fraser IS, Disorders FWGoM. FIGO classification system (PALM-COEIN) for causes of abnormal uterine bleeding in nongravid women of reproductive age. International Journal of Gynecology &amp; Obstetrics. 2011;113:3-13.</w:t>
      </w:r>
    </w:p>
    <w:p w14:paraId="049D45CD" w14:textId="77777777" w:rsidR="005D3BB8" w:rsidRPr="005D3BB8" w:rsidRDefault="005D3BB8" w:rsidP="00335D90">
      <w:pPr>
        <w:pStyle w:val="EndNoteBibliography"/>
        <w:bidi w:val="0"/>
        <w:jc w:val="both"/>
      </w:pPr>
      <w:r w:rsidRPr="005D3BB8">
        <w:lastRenderedPageBreak/>
        <w:t>2. Chapron C, Vannuccini S, Santulli P, Abrão MS, Carmona F, Fraser IS, et al. Diagnosing adenomyosis: an integrated clinical and imaging approach. Human reproduction update. 2020;26:392-411.</w:t>
      </w:r>
    </w:p>
    <w:p w14:paraId="0E18D22B" w14:textId="77777777" w:rsidR="005D3BB8" w:rsidRPr="005D3BB8" w:rsidRDefault="005D3BB8" w:rsidP="00335D90">
      <w:pPr>
        <w:pStyle w:val="EndNoteBibliography"/>
        <w:bidi w:val="0"/>
        <w:jc w:val="both"/>
      </w:pPr>
      <w:r w:rsidRPr="005D3BB8">
        <w:t>3. Taran FA, Wallwiener M, Kabashi D, Rothmund R, Rall K, Kraemer B, et al. Clinical characteristics indicating adenomyosis at the time of hysterectomy: a retrospective study in 291 patients. Archives of gynecology and obstetrics. 2012;285:1571-6.</w:t>
      </w:r>
    </w:p>
    <w:p w14:paraId="5D402A46" w14:textId="77777777" w:rsidR="005D3BB8" w:rsidRPr="005D3BB8" w:rsidRDefault="005D3BB8" w:rsidP="00335D90">
      <w:pPr>
        <w:pStyle w:val="EndNoteBibliography"/>
        <w:bidi w:val="0"/>
        <w:jc w:val="both"/>
      </w:pPr>
      <w:r w:rsidRPr="005D3BB8">
        <w:t>4. CIRSE. CIRSE 2017. Cardiovasc Intervent Radiol. 2017;40:25-412.</w:t>
      </w:r>
    </w:p>
    <w:p w14:paraId="137ACCCE" w14:textId="77777777" w:rsidR="005D3BB8" w:rsidRPr="005D3BB8" w:rsidRDefault="005D3BB8" w:rsidP="00335D90">
      <w:pPr>
        <w:pStyle w:val="EndNoteBibliography"/>
        <w:bidi w:val="0"/>
        <w:jc w:val="both"/>
      </w:pPr>
      <w:r w:rsidRPr="005D3BB8">
        <w:t>5. Vannuccini S, Petraglia F. Recent advances in understanding and managing adenomyosis. F1000Research. 2019;8:F1000 Faculty Rev-283.</w:t>
      </w:r>
    </w:p>
    <w:p w14:paraId="04665C95" w14:textId="77777777" w:rsidR="005D3BB8" w:rsidRPr="005D3BB8" w:rsidRDefault="005D3BB8" w:rsidP="00335D90">
      <w:pPr>
        <w:pStyle w:val="EndNoteBibliography"/>
        <w:bidi w:val="0"/>
        <w:jc w:val="both"/>
      </w:pPr>
      <w:r w:rsidRPr="005D3BB8">
        <w:t>6. Johnatty SE, Stewart CJ, Smith D, Nguyen A, O’Dwyer J, O’Mara TA, et al. Co-existence of leiomyomas, adenomyosis and endometriosis in women with endometrial cancer. Scientific reports. 2020;10:3621.</w:t>
      </w:r>
    </w:p>
    <w:p w14:paraId="513A11FC" w14:textId="77777777" w:rsidR="005D3BB8" w:rsidRPr="005D3BB8" w:rsidRDefault="005D3BB8" w:rsidP="00335D90">
      <w:pPr>
        <w:pStyle w:val="EndNoteBibliography"/>
        <w:bidi w:val="0"/>
        <w:jc w:val="both"/>
      </w:pPr>
      <w:r w:rsidRPr="005D3BB8">
        <w:t>7. Moghadam R, Lathi RB, Shahmohamady B, Saberi NS, Nezhat CH, Nezhat F, et al. Predictive value of magnetic resonance imaging in differentiating between leiomyoma and adenomyosis. JSLS: Journal of the Society of Laparoendoscopic Surgeons. 2006;10:216.</w:t>
      </w:r>
    </w:p>
    <w:p w14:paraId="35613D99" w14:textId="77777777" w:rsidR="005D3BB8" w:rsidRPr="005D3BB8" w:rsidRDefault="005D3BB8" w:rsidP="00335D90">
      <w:pPr>
        <w:pStyle w:val="EndNoteBibliography"/>
        <w:bidi w:val="0"/>
        <w:jc w:val="both"/>
      </w:pPr>
      <w:r w:rsidRPr="005D3BB8">
        <w:t>8. Exacoustos C, Brienza L, Di Giovanni A, Szabolcs B, Romanini M, Zupi E, et al. Adenomyosis: three‐dimensional sonographic findings of the junctional zone and correlation with histology. Ultrasound in Obstetrics &amp; Gynecology. 2011;37:471-9.</w:t>
      </w:r>
    </w:p>
    <w:p w14:paraId="05ABDAB0" w14:textId="77777777" w:rsidR="005D3BB8" w:rsidRPr="005D3BB8" w:rsidRDefault="005D3BB8" w:rsidP="00335D90">
      <w:pPr>
        <w:pStyle w:val="EndNoteBibliography"/>
        <w:bidi w:val="0"/>
        <w:jc w:val="both"/>
      </w:pPr>
      <w:r w:rsidRPr="005D3BB8">
        <w:t>9. Kepkep K, Tuncay Y, Göynümer G, Tutal E. Transvaginal sonography in the diagnosis of adenomyosis: which findings are most accurate? Ultrasound in Obstetrics and Gynecology: The Official Journal of the International Society of Ultrasound in Obstetrics and Gynecology. 2007;30:341-5.</w:t>
      </w:r>
    </w:p>
    <w:p w14:paraId="6FCFE3FB" w14:textId="77777777" w:rsidR="005D3BB8" w:rsidRPr="005D3BB8" w:rsidRDefault="005D3BB8" w:rsidP="00335D90">
      <w:pPr>
        <w:pStyle w:val="EndNoteBibliography"/>
        <w:bidi w:val="0"/>
        <w:jc w:val="both"/>
      </w:pPr>
      <w:r w:rsidRPr="005D3BB8">
        <w:t>10. Perrot N, Frey I, Mergui JL, Bazot M, Uzan M, Uzan S. Adenomyosis: power Doppler findings. Ultrasound in Obstetrics and Gynecology: The Official Journal of the International Society of Ultrasound in Obstetrics and Gynecology. 2001;17:177-8.</w:t>
      </w:r>
    </w:p>
    <w:p w14:paraId="62CFE0EF" w14:textId="77777777" w:rsidR="005D3BB8" w:rsidRPr="005D3BB8" w:rsidRDefault="005D3BB8" w:rsidP="00335D90">
      <w:pPr>
        <w:pStyle w:val="EndNoteBibliography"/>
        <w:bidi w:val="0"/>
        <w:jc w:val="both"/>
      </w:pPr>
      <w:r w:rsidRPr="005D3BB8">
        <w:lastRenderedPageBreak/>
        <w:t>11. Lu Y, Di Giacinto B. Physical Principles and Imaging Techniques of Ultrasound Elastography. Elastography-Current Insights and Applications: Current Insights and Applications. 2025:7.</w:t>
      </w:r>
    </w:p>
    <w:p w14:paraId="64561A07" w14:textId="77777777" w:rsidR="005D3BB8" w:rsidRPr="005D3BB8" w:rsidRDefault="005D3BB8" w:rsidP="00335D90">
      <w:pPr>
        <w:pStyle w:val="EndNoteBibliography"/>
        <w:bidi w:val="0"/>
        <w:jc w:val="both"/>
      </w:pPr>
      <w:r w:rsidRPr="005D3BB8">
        <w:t>12. Nelson AL. Abnormal vaginal bleeding during the early reproductive years. In: Shoupe D, editor. Handbook of Gynecology. Cham: Springer International Publishing; 2023. p. 261-82.</w:t>
      </w:r>
    </w:p>
    <w:p w14:paraId="472A9AD6" w14:textId="77777777" w:rsidR="005D3BB8" w:rsidRPr="005D3BB8" w:rsidRDefault="005D3BB8" w:rsidP="00335D90">
      <w:pPr>
        <w:pStyle w:val="EndNoteBibliography"/>
        <w:bidi w:val="0"/>
        <w:jc w:val="both"/>
      </w:pPr>
      <w:r w:rsidRPr="005D3BB8">
        <w:t>13. Dreisler E, Frandsen CS, Ulrich L. Perimenopausal abnormal uterine bleeding. Maturitas. 2024;184:107944.</w:t>
      </w:r>
    </w:p>
    <w:p w14:paraId="5FE5CA04" w14:textId="77777777" w:rsidR="005D3BB8" w:rsidRPr="005D3BB8" w:rsidRDefault="005D3BB8" w:rsidP="00335D90">
      <w:pPr>
        <w:pStyle w:val="EndNoteBibliography"/>
        <w:bidi w:val="0"/>
        <w:jc w:val="both"/>
      </w:pPr>
      <w:r w:rsidRPr="005D3BB8">
        <w:t>14. Mahale N, V S, Mahale A, Ullal S, Fernandes M, Prabhu S. Role of ultrasound with doppler in differentiating clinically suspected cases of leiomyoma and adenomyosis of uterus. F1000Research. 2025;14:178.</w:t>
      </w:r>
    </w:p>
    <w:p w14:paraId="15AE8F04" w14:textId="77777777" w:rsidR="005D3BB8" w:rsidRPr="005D3BB8" w:rsidRDefault="005D3BB8" w:rsidP="00335D90">
      <w:pPr>
        <w:pStyle w:val="EndNoteBibliography"/>
        <w:bidi w:val="0"/>
        <w:jc w:val="both"/>
      </w:pPr>
      <w:r w:rsidRPr="005D3BB8">
        <w:t>15. Santulli P, Vannuccini S, Bourdon M, Chapron C, Petraglia F. Adenomyosis: the missed disease. Reproductive BioMedicine Online. 2025;50:104837.</w:t>
      </w:r>
    </w:p>
    <w:p w14:paraId="390C8183" w14:textId="77777777" w:rsidR="005D3BB8" w:rsidRPr="005D3BB8" w:rsidRDefault="005D3BB8" w:rsidP="00335D90">
      <w:pPr>
        <w:pStyle w:val="EndNoteBibliography"/>
        <w:bidi w:val="0"/>
        <w:jc w:val="both"/>
      </w:pPr>
      <w:r w:rsidRPr="005D3BB8">
        <w:t>16. Lonky NM, Chiu V, Portugal C, Estrada EL, Chang J, Fischer H, et al. Adenomyosis in women undergoing hysterectomy for abnormal uterine bleeding associated with uterine leiomyomas. PLOS ONE. 2023;18:e0294925.</w:t>
      </w:r>
    </w:p>
    <w:p w14:paraId="5CA87330" w14:textId="77777777" w:rsidR="005D3BB8" w:rsidRPr="005D3BB8" w:rsidRDefault="005D3BB8" w:rsidP="00335D90">
      <w:pPr>
        <w:pStyle w:val="EndNoteBibliography"/>
        <w:bidi w:val="0"/>
        <w:jc w:val="both"/>
      </w:pPr>
      <w:r w:rsidRPr="005D3BB8">
        <w:t>17. Pongpunprut S, Panburana P, Wibulpolprasert P, Waiyaput W, Sroyraya M, Chansoon T, et al. A comparison of shear wave elastography between normal myometrium, uterine fibroids, and adenomyosis: A cross-sectional study. Int J Fertil Steril. 2022;16:49-54.</w:t>
      </w:r>
    </w:p>
    <w:p w14:paraId="57BCED7D" w14:textId="77777777" w:rsidR="005D3BB8" w:rsidRPr="005D3BB8" w:rsidRDefault="005D3BB8" w:rsidP="00335D90">
      <w:pPr>
        <w:pStyle w:val="EndNoteBibliography"/>
        <w:bidi w:val="0"/>
        <w:jc w:val="both"/>
      </w:pPr>
      <w:r w:rsidRPr="005D3BB8">
        <w:t>18. Ahmad RA-a. Three-dimensional transvaginal ultrasonographic and power doppler features of adenomyosis: Are they related to symptoms? Evidence Based Women's Health Journal. 2019;9:447-57.</w:t>
      </w:r>
    </w:p>
    <w:p w14:paraId="572A9CDA" w14:textId="77777777" w:rsidR="005D3BB8" w:rsidRPr="005D3BB8" w:rsidRDefault="005D3BB8" w:rsidP="00335D90">
      <w:pPr>
        <w:pStyle w:val="EndNoteBibliography"/>
        <w:bidi w:val="0"/>
        <w:jc w:val="both"/>
      </w:pPr>
      <w:r w:rsidRPr="005D3BB8">
        <w:t>19. Ciarmela P, Delli Carpini G, Greco S, Zannotti A, Montik N, Giannella L, et al. Uterine fibroid vascularization: From morphological evidence to clinical implications. Reprod Biomed Online. 2022;44:281-94.</w:t>
      </w:r>
    </w:p>
    <w:p w14:paraId="3A2AC6DA" w14:textId="77777777" w:rsidR="005D3BB8" w:rsidRPr="005D3BB8" w:rsidRDefault="005D3BB8" w:rsidP="00335D90">
      <w:pPr>
        <w:pStyle w:val="EndNoteBibliography"/>
        <w:bidi w:val="0"/>
        <w:jc w:val="both"/>
      </w:pPr>
      <w:r w:rsidRPr="005D3BB8">
        <w:lastRenderedPageBreak/>
        <w:t>20. Elkattan E, Kamel R, Elghazaly H, ElAriki E. Can three-dimensional (3d) power doppler and uterine artery doppler differentiate between fibroids and adenomyomas? Middle East Fertil Soc J. 2016;21:46-51.</w:t>
      </w:r>
    </w:p>
    <w:p w14:paraId="5DA49E9F" w14:textId="0782A619" w:rsidR="00233FCD" w:rsidRPr="005070F0" w:rsidRDefault="005070F0" w:rsidP="00335D90">
      <w:pPr>
        <w:pStyle w:val="P"/>
      </w:pPr>
      <w:r w:rsidRPr="00133EA6">
        <w:rPr>
          <w:highlight w:val="yellow"/>
        </w:rPr>
        <w:fldChar w:fldCharType="end"/>
      </w:r>
    </w:p>
    <w:sectPr w:rsidR="00233FCD" w:rsidRPr="005070F0" w:rsidSect="000C28A0">
      <w:footerReference w:type="default" r:id="rId10"/>
      <w:pgSz w:w="11907" w:h="16839"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BAE9B" w14:textId="77777777" w:rsidR="00BC28C4" w:rsidRDefault="00BC28C4" w:rsidP="00D62539">
      <w:r>
        <w:separator/>
      </w:r>
    </w:p>
  </w:endnote>
  <w:endnote w:type="continuationSeparator" w:id="0">
    <w:p w14:paraId="320F2D71" w14:textId="77777777" w:rsidR="00BC28C4" w:rsidRDefault="00BC28C4" w:rsidP="00D62539">
      <w:r>
        <w:continuationSeparator/>
      </w:r>
    </w:p>
  </w:endnote>
  <w:endnote w:type="continuationNotice" w:id="1">
    <w:p w14:paraId="749207FB" w14:textId="77777777" w:rsidR="00BC28C4" w:rsidRDefault="00BC28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khbar MT">
    <w:altName w:val="Arial"/>
    <w:charset w:val="B2"/>
    <w:family w:val="auto"/>
    <w:pitch w:val="variable"/>
    <w:sig w:usb0="00002001" w:usb1="00000000" w:usb2="00000000" w:usb3="00000000" w:csb0="00000040" w:csb1="00000000"/>
  </w:font>
  <w:font w:name="Helvetica Neue">
    <w:altName w:val="Segoe Prin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PS">
    <w:altName w:val="Times New Roman"/>
    <w:panose1 w:val="00000000000000000000"/>
    <w:charset w:val="00"/>
    <w:family w:val="roman"/>
    <w:notTrueType/>
    <w:pitch w:val="default"/>
  </w:font>
  <w:font w:name="Myriad Pro">
    <w:altName w:val="Arial"/>
    <w:panose1 w:val="00000000000000000000"/>
    <w:charset w:val="00"/>
    <w:family w:val="roman"/>
    <w:notTrueType/>
    <w:pitch w:val="default"/>
  </w:font>
  <w:font w:name="CapitoliumNews">
    <w:altName w:val="Times New Roman"/>
    <w:panose1 w:val="00000000000000000000"/>
    <w:charset w:val="00"/>
    <w:family w:val="roman"/>
    <w:notTrueType/>
    <w:pitch w:val="default"/>
  </w:font>
  <w:font w:name="Segoe UI Light">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dvOT678fd422">
    <w:altName w:val="Times New Roman"/>
    <w:panose1 w:val="00000000000000000000"/>
    <w:charset w:val="00"/>
    <w:family w:val="roman"/>
    <w:notTrueType/>
    <w:pitch w:val="default"/>
  </w:font>
  <w:font w:name="AdvP4A0FAF">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Helvetica 65 Medium">
    <w:altName w:val="Arial"/>
    <w:panose1 w:val="00000000000000000000"/>
    <w:charset w:val="00"/>
    <w:family w:val="roman"/>
    <w:notTrueType/>
    <w:pitch w:val="default"/>
  </w:font>
  <w:font w:name="Jokerman">
    <w:panose1 w:val="04090605060D06020702"/>
    <w:charset w:val="00"/>
    <w:family w:val="decorativ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Thieme Gulliver 2011">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93372615"/>
      <w:docPartObj>
        <w:docPartGallery w:val="Page Numbers (Bottom of Page)"/>
        <w:docPartUnique/>
      </w:docPartObj>
    </w:sdtPr>
    <w:sdtEndPr>
      <w:rPr>
        <w:noProof/>
      </w:rPr>
    </w:sdtEndPr>
    <w:sdtContent>
      <w:p w14:paraId="39E0E96D" w14:textId="1EDD57E5" w:rsidR="005070F0" w:rsidRDefault="005070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F343C" w14:textId="77777777" w:rsidR="00BC28C4" w:rsidRDefault="00BC28C4" w:rsidP="00D62539">
      <w:r>
        <w:separator/>
      </w:r>
    </w:p>
  </w:footnote>
  <w:footnote w:type="continuationSeparator" w:id="0">
    <w:p w14:paraId="78A4C309" w14:textId="77777777" w:rsidR="00BC28C4" w:rsidRDefault="00BC28C4" w:rsidP="00D62539">
      <w:r>
        <w:continuationSeparator/>
      </w:r>
    </w:p>
  </w:footnote>
  <w:footnote w:type="continuationNotice" w:id="1">
    <w:p w14:paraId="6BAE5A64" w14:textId="77777777" w:rsidR="00BC28C4" w:rsidRDefault="00BC28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hybridMultilevel"/>
    <w:tmpl w:val="2D50B586"/>
    <w:lvl w:ilvl="0" w:tplc="47D063C2">
      <w:start w:val="1"/>
      <w:numFmt w:val="bulle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1D77C7"/>
    <w:multiLevelType w:val="hybridMultilevel"/>
    <w:tmpl w:val="2B70BB60"/>
    <w:lvl w:ilvl="0" w:tplc="FDE00B9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15:restartNumberingAfterBreak="0">
    <w:nsid w:val="0084670C"/>
    <w:multiLevelType w:val="hybridMultilevel"/>
    <w:tmpl w:val="F0FECC3A"/>
    <w:lvl w:ilvl="0" w:tplc="5192DB5C">
      <w:start w:val="1"/>
      <w:numFmt w:val="bullet"/>
      <w:lvlText w:val="•"/>
      <w:lvlJc w:val="left"/>
      <w:pPr>
        <w:ind w:left="5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E224F60">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626A53A">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1FAC76E">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AAC3520">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CAC822E">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522A278">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C942870">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1ACB73E">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0A8512C"/>
    <w:multiLevelType w:val="hybridMultilevel"/>
    <w:tmpl w:val="9AE4B6F0"/>
    <w:lvl w:ilvl="0" w:tplc="951CE81A">
      <w:start w:val="1"/>
      <w:numFmt w:val="decimal"/>
      <w:lvlText w:val="%1)"/>
      <w:lvlJc w:val="left"/>
      <w:pPr>
        <w:ind w:left="160" w:hanging="288"/>
      </w:pPr>
      <w:rPr>
        <w:rFonts w:ascii="Times New Roman" w:eastAsia="Times New Roman" w:hAnsi="Times New Roman" w:cs="Times New Roman" w:hint="default"/>
        <w:b/>
        <w:bCs/>
        <w:w w:val="100"/>
        <w:sz w:val="27"/>
        <w:szCs w:val="27"/>
      </w:rPr>
    </w:lvl>
    <w:lvl w:ilvl="1" w:tplc="AA7E442E">
      <w:numFmt w:val="bullet"/>
      <w:lvlText w:val=""/>
      <w:lvlJc w:val="left"/>
      <w:pPr>
        <w:ind w:left="971" w:hanging="272"/>
      </w:pPr>
      <w:rPr>
        <w:rFonts w:ascii="Symbol" w:eastAsia="Symbol" w:hAnsi="Symbol" w:cs="Symbol" w:hint="default"/>
        <w:w w:val="100"/>
        <w:sz w:val="28"/>
        <w:szCs w:val="28"/>
      </w:rPr>
    </w:lvl>
    <w:lvl w:ilvl="2" w:tplc="FB94DE9E">
      <w:numFmt w:val="bullet"/>
      <w:lvlText w:val="•"/>
      <w:lvlJc w:val="left"/>
      <w:pPr>
        <w:ind w:left="1831" w:hanging="272"/>
      </w:pPr>
    </w:lvl>
    <w:lvl w:ilvl="3" w:tplc="02C22018">
      <w:numFmt w:val="bullet"/>
      <w:lvlText w:val="•"/>
      <w:lvlJc w:val="left"/>
      <w:pPr>
        <w:ind w:left="2683" w:hanging="272"/>
      </w:pPr>
    </w:lvl>
    <w:lvl w:ilvl="4" w:tplc="BD84E30E">
      <w:numFmt w:val="bullet"/>
      <w:lvlText w:val="•"/>
      <w:lvlJc w:val="left"/>
      <w:pPr>
        <w:ind w:left="3535" w:hanging="272"/>
      </w:pPr>
    </w:lvl>
    <w:lvl w:ilvl="5" w:tplc="4B12646A">
      <w:numFmt w:val="bullet"/>
      <w:lvlText w:val="•"/>
      <w:lvlJc w:val="left"/>
      <w:pPr>
        <w:ind w:left="4387" w:hanging="272"/>
      </w:pPr>
    </w:lvl>
    <w:lvl w:ilvl="6" w:tplc="8C981C80">
      <w:numFmt w:val="bullet"/>
      <w:lvlText w:val="•"/>
      <w:lvlJc w:val="left"/>
      <w:pPr>
        <w:ind w:left="5239" w:hanging="272"/>
      </w:pPr>
    </w:lvl>
    <w:lvl w:ilvl="7" w:tplc="DD72F846">
      <w:numFmt w:val="bullet"/>
      <w:lvlText w:val="•"/>
      <w:lvlJc w:val="left"/>
      <w:pPr>
        <w:ind w:left="6090" w:hanging="272"/>
      </w:pPr>
    </w:lvl>
    <w:lvl w:ilvl="8" w:tplc="3362BCB0">
      <w:numFmt w:val="bullet"/>
      <w:lvlText w:val="•"/>
      <w:lvlJc w:val="left"/>
      <w:pPr>
        <w:ind w:left="6942" w:hanging="272"/>
      </w:pPr>
    </w:lvl>
  </w:abstractNum>
  <w:abstractNum w:abstractNumId="4" w15:restartNumberingAfterBreak="0">
    <w:nsid w:val="05DE57A2"/>
    <w:multiLevelType w:val="hybridMultilevel"/>
    <w:tmpl w:val="31F4C6E6"/>
    <w:lvl w:ilvl="0" w:tplc="CB9EFE1C">
      <w:start w:val="1"/>
      <w:numFmt w:val="decimal"/>
      <w:lvlText w:val="%1."/>
      <w:lvlJc w:val="left"/>
      <w:pPr>
        <w:ind w:left="1950" w:hanging="8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A64697"/>
    <w:multiLevelType w:val="multilevel"/>
    <w:tmpl w:val="721C1802"/>
    <w:lvl w:ilvl="0">
      <w:start w:val="1"/>
      <w:numFmt w:val="decimal"/>
      <w:lvlText w:val="%1."/>
      <w:lvlJc w:val="left"/>
      <w:pPr>
        <w:ind w:left="1080" w:hanging="360"/>
      </w:pPr>
    </w:lvl>
    <w:lvl w:ilvl="1">
      <w:start w:val="1"/>
      <w:numFmt w:val="decimal"/>
      <w:pStyle w:val="Heading2"/>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94011DD"/>
    <w:multiLevelType w:val="hybridMultilevel"/>
    <w:tmpl w:val="08363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A254E11"/>
    <w:multiLevelType w:val="hybridMultilevel"/>
    <w:tmpl w:val="51384DB0"/>
    <w:lvl w:ilvl="0" w:tplc="DC08C4C6">
      <w:start w:val="1"/>
      <w:numFmt w:val="bullet"/>
      <w:lvlText w:val=""/>
      <w:lvlJc w:val="left"/>
      <w:pPr>
        <w:ind w:left="3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5CC9E04">
      <w:start w:val="1"/>
      <w:numFmt w:val="bullet"/>
      <w:lvlText w:val="o"/>
      <w:lvlJc w:val="left"/>
      <w:pPr>
        <w:ind w:left="67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55290BC">
      <w:start w:val="1"/>
      <w:numFmt w:val="bullet"/>
      <w:lvlText w:val="▪"/>
      <w:lvlJc w:val="left"/>
      <w:pPr>
        <w:ind w:left="74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9BC7920">
      <w:start w:val="1"/>
      <w:numFmt w:val="bullet"/>
      <w:lvlText w:val="•"/>
      <w:lvlJc w:val="left"/>
      <w:pPr>
        <w:ind w:left="8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3329EF0">
      <w:start w:val="1"/>
      <w:numFmt w:val="bullet"/>
      <w:lvlText w:val="o"/>
      <w:lvlJc w:val="left"/>
      <w:pPr>
        <w:ind w:left="8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CE4D196">
      <w:start w:val="1"/>
      <w:numFmt w:val="bullet"/>
      <w:lvlText w:val="▪"/>
      <w:lvlJc w:val="left"/>
      <w:pPr>
        <w:ind w:left="9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DC56F0">
      <w:start w:val="1"/>
      <w:numFmt w:val="bullet"/>
      <w:lvlText w:val="•"/>
      <w:lvlJc w:val="left"/>
      <w:pPr>
        <w:ind w:left="10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A666B26">
      <w:start w:val="1"/>
      <w:numFmt w:val="bullet"/>
      <w:lvlText w:val="o"/>
      <w:lvlJc w:val="left"/>
      <w:pPr>
        <w:ind w:left="11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98401B0">
      <w:start w:val="1"/>
      <w:numFmt w:val="bullet"/>
      <w:lvlText w:val="▪"/>
      <w:lvlJc w:val="left"/>
      <w:pPr>
        <w:ind w:left="11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4E3792A"/>
    <w:multiLevelType w:val="hybridMultilevel"/>
    <w:tmpl w:val="3640807E"/>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19AB7232"/>
    <w:multiLevelType w:val="hybridMultilevel"/>
    <w:tmpl w:val="754EC372"/>
    <w:lvl w:ilvl="0" w:tplc="898C55B8">
      <w:start w:val="1"/>
      <w:numFmt w:val="decimal"/>
      <w:lvlText w:val="%1."/>
      <w:lvlJc w:val="left"/>
      <w:pPr>
        <w:ind w:left="707" w:hanging="428"/>
      </w:pPr>
      <w:rPr>
        <w:rFonts w:ascii="Times New Roman" w:eastAsia="Times New Roman" w:hAnsi="Times New Roman" w:cs="Times New Roman" w:hint="default"/>
        <w:spacing w:val="0"/>
        <w:w w:val="100"/>
        <w:sz w:val="28"/>
        <w:szCs w:val="28"/>
      </w:rPr>
    </w:lvl>
    <w:lvl w:ilvl="1" w:tplc="DC6007AE">
      <w:numFmt w:val="bullet"/>
      <w:lvlText w:val="•"/>
      <w:lvlJc w:val="left"/>
      <w:pPr>
        <w:ind w:left="1506" w:hanging="428"/>
      </w:pPr>
    </w:lvl>
    <w:lvl w:ilvl="2" w:tplc="0DAE48F6">
      <w:numFmt w:val="bullet"/>
      <w:lvlText w:val="•"/>
      <w:lvlJc w:val="left"/>
      <w:pPr>
        <w:ind w:left="2313" w:hanging="428"/>
      </w:pPr>
    </w:lvl>
    <w:lvl w:ilvl="3" w:tplc="8B3E60DE">
      <w:numFmt w:val="bullet"/>
      <w:lvlText w:val="•"/>
      <w:lvlJc w:val="left"/>
      <w:pPr>
        <w:ind w:left="3119" w:hanging="428"/>
      </w:pPr>
    </w:lvl>
    <w:lvl w:ilvl="4" w:tplc="AA502D80">
      <w:numFmt w:val="bullet"/>
      <w:lvlText w:val="•"/>
      <w:lvlJc w:val="left"/>
      <w:pPr>
        <w:ind w:left="3926" w:hanging="428"/>
      </w:pPr>
    </w:lvl>
    <w:lvl w:ilvl="5" w:tplc="D5523198">
      <w:numFmt w:val="bullet"/>
      <w:lvlText w:val="•"/>
      <w:lvlJc w:val="left"/>
      <w:pPr>
        <w:ind w:left="4733" w:hanging="428"/>
      </w:pPr>
    </w:lvl>
    <w:lvl w:ilvl="6" w:tplc="11541526">
      <w:numFmt w:val="bullet"/>
      <w:lvlText w:val="•"/>
      <w:lvlJc w:val="left"/>
      <w:pPr>
        <w:ind w:left="5539" w:hanging="428"/>
      </w:pPr>
    </w:lvl>
    <w:lvl w:ilvl="7" w:tplc="A948B9CC">
      <w:numFmt w:val="bullet"/>
      <w:lvlText w:val="•"/>
      <w:lvlJc w:val="left"/>
      <w:pPr>
        <w:ind w:left="6346" w:hanging="428"/>
      </w:pPr>
    </w:lvl>
    <w:lvl w:ilvl="8" w:tplc="450E7D0E">
      <w:numFmt w:val="bullet"/>
      <w:lvlText w:val="•"/>
      <w:lvlJc w:val="left"/>
      <w:pPr>
        <w:ind w:left="7153" w:hanging="428"/>
      </w:pPr>
    </w:lvl>
  </w:abstractNum>
  <w:abstractNum w:abstractNumId="10" w15:restartNumberingAfterBreak="0">
    <w:nsid w:val="20977ABF"/>
    <w:multiLevelType w:val="hybridMultilevel"/>
    <w:tmpl w:val="630C3B0C"/>
    <w:lvl w:ilvl="0" w:tplc="210AC802">
      <w:start w:val="1"/>
      <w:numFmt w:val="lowerLetter"/>
      <w:pStyle w:val="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54507F0"/>
    <w:multiLevelType w:val="hybridMultilevel"/>
    <w:tmpl w:val="5EB6E0C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5944DC4"/>
    <w:multiLevelType w:val="hybridMultilevel"/>
    <w:tmpl w:val="7840B6C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08" w:hanging="360"/>
      </w:pPr>
      <w:rPr>
        <w:rFonts w:ascii="Courier New" w:hAnsi="Courier New" w:cs="Courier New" w:hint="default"/>
      </w:rPr>
    </w:lvl>
    <w:lvl w:ilvl="2" w:tplc="04090005">
      <w:start w:val="1"/>
      <w:numFmt w:val="bullet"/>
      <w:lvlText w:val=""/>
      <w:lvlJc w:val="left"/>
      <w:pPr>
        <w:ind w:left="1728" w:hanging="360"/>
      </w:pPr>
      <w:rPr>
        <w:rFonts w:ascii="Wingdings" w:hAnsi="Wingdings" w:hint="default"/>
      </w:rPr>
    </w:lvl>
    <w:lvl w:ilvl="3" w:tplc="04090001">
      <w:start w:val="1"/>
      <w:numFmt w:val="bullet"/>
      <w:lvlText w:val=""/>
      <w:lvlJc w:val="left"/>
      <w:pPr>
        <w:ind w:left="2448" w:hanging="360"/>
      </w:pPr>
      <w:rPr>
        <w:rFonts w:ascii="Symbol" w:hAnsi="Symbol" w:hint="default"/>
      </w:rPr>
    </w:lvl>
    <w:lvl w:ilvl="4" w:tplc="04090003">
      <w:start w:val="1"/>
      <w:numFmt w:val="bullet"/>
      <w:lvlText w:val="o"/>
      <w:lvlJc w:val="left"/>
      <w:pPr>
        <w:ind w:left="3168" w:hanging="360"/>
      </w:pPr>
      <w:rPr>
        <w:rFonts w:ascii="Courier New" w:hAnsi="Courier New" w:cs="Courier New" w:hint="default"/>
      </w:rPr>
    </w:lvl>
    <w:lvl w:ilvl="5" w:tplc="04090005">
      <w:start w:val="1"/>
      <w:numFmt w:val="bullet"/>
      <w:lvlText w:val=""/>
      <w:lvlJc w:val="left"/>
      <w:pPr>
        <w:ind w:left="3888" w:hanging="360"/>
      </w:pPr>
      <w:rPr>
        <w:rFonts w:ascii="Wingdings" w:hAnsi="Wingdings" w:hint="default"/>
      </w:rPr>
    </w:lvl>
    <w:lvl w:ilvl="6" w:tplc="04090001">
      <w:start w:val="1"/>
      <w:numFmt w:val="bullet"/>
      <w:lvlText w:val=""/>
      <w:lvlJc w:val="left"/>
      <w:pPr>
        <w:ind w:left="4608" w:hanging="360"/>
      </w:pPr>
      <w:rPr>
        <w:rFonts w:ascii="Symbol" w:hAnsi="Symbol" w:hint="default"/>
      </w:rPr>
    </w:lvl>
    <w:lvl w:ilvl="7" w:tplc="04090003">
      <w:start w:val="1"/>
      <w:numFmt w:val="bullet"/>
      <w:lvlText w:val="o"/>
      <w:lvlJc w:val="left"/>
      <w:pPr>
        <w:ind w:left="5328" w:hanging="360"/>
      </w:pPr>
      <w:rPr>
        <w:rFonts w:ascii="Courier New" w:hAnsi="Courier New" w:cs="Courier New" w:hint="default"/>
      </w:rPr>
    </w:lvl>
    <w:lvl w:ilvl="8" w:tplc="04090005">
      <w:start w:val="1"/>
      <w:numFmt w:val="bullet"/>
      <w:lvlText w:val=""/>
      <w:lvlJc w:val="left"/>
      <w:pPr>
        <w:ind w:left="6048" w:hanging="360"/>
      </w:pPr>
      <w:rPr>
        <w:rFonts w:ascii="Wingdings" w:hAnsi="Wingdings" w:hint="default"/>
      </w:rPr>
    </w:lvl>
  </w:abstractNum>
  <w:abstractNum w:abstractNumId="13" w15:restartNumberingAfterBreak="0">
    <w:nsid w:val="2866788B"/>
    <w:multiLevelType w:val="hybridMultilevel"/>
    <w:tmpl w:val="31F4C6E6"/>
    <w:lvl w:ilvl="0" w:tplc="CB9EFE1C">
      <w:start w:val="1"/>
      <w:numFmt w:val="decimal"/>
      <w:lvlText w:val="%1."/>
      <w:lvlJc w:val="left"/>
      <w:pPr>
        <w:ind w:left="1950" w:hanging="8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D413AB"/>
    <w:multiLevelType w:val="hybridMultilevel"/>
    <w:tmpl w:val="99AE4192"/>
    <w:lvl w:ilvl="0" w:tplc="D7487F20">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5B86A522">
      <w:start w:val="1"/>
      <w:numFmt w:val="lowerLetter"/>
      <w:lvlText w:val="%2"/>
      <w:lvlJc w:val="left"/>
      <w:pPr>
        <w:ind w:left="114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A2262514">
      <w:start w:val="1"/>
      <w:numFmt w:val="lowerRoman"/>
      <w:lvlText w:val="%3"/>
      <w:lvlJc w:val="left"/>
      <w:pPr>
        <w:ind w:left="186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FD486F5C">
      <w:start w:val="1"/>
      <w:numFmt w:val="decimal"/>
      <w:lvlText w:val="%4"/>
      <w:lvlJc w:val="left"/>
      <w:pPr>
        <w:ind w:left="258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976ED824">
      <w:start w:val="1"/>
      <w:numFmt w:val="lowerLetter"/>
      <w:lvlText w:val="%5"/>
      <w:lvlJc w:val="left"/>
      <w:pPr>
        <w:ind w:left="330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6B08909E">
      <w:start w:val="1"/>
      <w:numFmt w:val="lowerRoman"/>
      <w:lvlText w:val="%6"/>
      <w:lvlJc w:val="left"/>
      <w:pPr>
        <w:ind w:left="402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9FD8CC90">
      <w:start w:val="1"/>
      <w:numFmt w:val="decimal"/>
      <w:lvlText w:val="%7"/>
      <w:lvlJc w:val="left"/>
      <w:pPr>
        <w:ind w:left="474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46885F52">
      <w:start w:val="1"/>
      <w:numFmt w:val="lowerLetter"/>
      <w:lvlText w:val="%8"/>
      <w:lvlJc w:val="left"/>
      <w:pPr>
        <w:ind w:left="546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400A17E2">
      <w:start w:val="1"/>
      <w:numFmt w:val="lowerRoman"/>
      <w:lvlText w:val="%9"/>
      <w:lvlJc w:val="left"/>
      <w:pPr>
        <w:ind w:left="618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C975062"/>
    <w:multiLevelType w:val="hybridMultilevel"/>
    <w:tmpl w:val="8C8C7696"/>
    <w:lvl w:ilvl="0" w:tplc="7EA26914">
      <w:start w:val="1"/>
      <w:numFmt w:val="decimal"/>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2E7861E4"/>
    <w:multiLevelType w:val="hybridMultilevel"/>
    <w:tmpl w:val="9D72AD52"/>
    <w:lvl w:ilvl="0" w:tplc="986C0036">
      <w:start w:val="1"/>
      <w:numFmt w:val="decimal"/>
      <w:lvlText w:val="%1."/>
      <w:lvlJc w:val="left"/>
      <w:pPr>
        <w:ind w:left="360" w:hanging="360"/>
      </w:pPr>
      <w:rPr>
        <w:rFonts w:ascii="Times New Roman" w:eastAsia="Times New Roman" w:hAnsi="Times New Roman" w:cs="Times New Roman" w:hint="default"/>
        <w:spacing w:val="0"/>
        <w:w w:val="100"/>
        <w:sz w:val="28"/>
        <w:szCs w:val="28"/>
      </w:rPr>
    </w:lvl>
    <w:lvl w:ilvl="1" w:tplc="AD6C909C">
      <w:numFmt w:val="bullet"/>
      <w:lvlText w:val=""/>
      <w:lvlJc w:val="left"/>
      <w:pPr>
        <w:ind w:left="990" w:hanging="360"/>
      </w:pPr>
      <w:rPr>
        <w:rFonts w:ascii="Symbol" w:eastAsia="Symbol" w:hAnsi="Symbol" w:cs="Symbol" w:hint="default"/>
        <w:w w:val="100"/>
        <w:sz w:val="28"/>
        <w:szCs w:val="28"/>
        <w:lang w:val="x-none"/>
      </w:rPr>
    </w:lvl>
    <w:lvl w:ilvl="2" w:tplc="A9EAF26E">
      <w:numFmt w:val="bullet"/>
      <w:lvlText w:val=""/>
      <w:lvlJc w:val="left"/>
      <w:pPr>
        <w:ind w:left="1031" w:hanging="360"/>
      </w:pPr>
      <w:rPr>
        <w:rFonts w:ascii="Symbol" w:eastAsia="Symbol" w:hAnsi="Symbol" w:cs="Symbol" w:hint="default"/>
        <w:w w:val="100"/>
        <w:sz w:val="28"/>
        <w:szCs w:val="28"/>
      </w:rPr>
    </w:lvl>
    <w:lvl w:ilvl="3" w:tplc="FFD4F8FE">
      <w:numFmt w:val="bullet"/>
      <w:lvlText w:val="•"/>
      <w:lvlJc w:val="left"/>
      <w:pPr>
        <w:ind w:left="1970" w:hanging="360"/>
      </w:pPr>
    </w:lvl>
    <w:lvl w:ilvl="4" w:tplc="E362EA1E">
      <w:numFmt w:val="bullet"/>
      <w:lvlText w:val="•"/>
      <w:lvlJc w:val="left"/>
      <w:pPr>
        <w:ind w:left="2901" w:hanging="360"/>
      </w:pPr>
    </w:lvl>
    <w:lvl w:ilvl="5" w:tplc="45D0CB98">
      <w:numFmt w:val="bullet"/>
      <w:lvlText w:val="•"/>
      <w:lvlJc w:val="left"/>
      <w:pPr>
        <w:ind w:left="3832" w:hanging="360"/>
      </w:pPr>
    </w:lvl>
    <w:lvl w:ilvl="6" w:tplc="02C4511A">
      <w:numFmt w:val="bullet"/>
      <w:lvlText w:val="•"/>
      <w:lvlJc w:val="left"/>
      <w:pPr>
        <w:ind w:left="4763" w:hanging="360"/>
      </w:pPr>
    </w:lvl>
    <w:lvl w:ilvl="7" w:tplc="CD6884EE">
      <w:numFmt w:val="bullet"/>
      <w:lvlText w:val="•"/>
      <w:lvlJc w:val="left"/>
      <w:pPr>
        <w:ind w:left="5694" w:hanging="360"/>
      </w:pPr>
    </w:lvl>
    <w:lvl w:ilvl="8" w:tplc="07E8B068">
      <w:numFmt w:val="bullet"/>
      <w:lvlText w:val="•"/>
      <w:lvlJc w:val="left"/>
      <w:pPr>
        <w:ind w:left="6624" w:hanging="360"/>
      </w:pPr>
    </w:lvl>
  </w:abstractNum>
  <w:abstractNum w:abstractNumId="17" w15:restartNumberingAfterBreak="0">
    <w:nsid w:val="3244231F"/>
    <w:multiLevelType w:val="hybridMultilevel"/>
    <w:tmpl w:val="6A3287CA"/>
    <w:lvl w:ilvl="0" w:tplc="0409000F">
      <w:start w:val="1"/>
      <w:numFmt w:val="decimal"/>
      <w:lvlText w:val="%1."/>
      <w:lvlJc w:val="left"/>
      <w:pPr>
        <w:tabs>
          <w:tab w:val="num" w:pos="720"/>
        </w:tabs>
        <w:ind w:left="720" w:hanging="360"/>
      </w:pPr>
    </w:lvl>
    <w:lvl w:ilvl="1" w:tplc="BE508152">
      <w:start w:val="1"/>
      <w:numFmt w:val="decimal"/>
      <w:lvlText w:val="%2-"/>
      <w:lvlJc w:val="left"/>
      <w:pPr>
        <w:tabs>
          <w:tab w:val="num" w:pos="1440"/>
        </w:tabs>
        <w:ind w:left="1440" w:hanging="360"/>
      </w:pPr>
      <w:rPr>
        <w:rFonts w:hint="default"/>
      </w:rPr>
    </w:lvl>
    <w:lvl w:ilvl="2" w:tplc="F7F2C8A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967EA2"/>
    <w:multiLevelType w:val="hybridMultilevel"/>
    <w:tmpl w:val="74E27B14"/>
    <w:lvl w:ilvl="0" w:tplc="47C6D1FC">
      <w:start w:val="1"/>
      <w:numFmt w:val="bullet"/>
      <w:pStyle w:val="H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82E75C2"/>
    <w:multiLevelType w:val="hybridMultilevel"/>
    <w:tmpl w:val="B8BA57B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9FF37E1"/>
    <w:multiLevelType w:val="hybridMultilevel"/>
    <w:tmpl w:val="2B70E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3A18760B"/>
    <w:multiLevelType w:val="hybridMultilevel"/>
    <w:tmpl w:val="8CD07694"/>
    <w:lvl w:ilvl="0" w:tplc="6E426F14">
      <w:start w:val="1"/>
      <w:numFmt w:val="bullet"/>
      <w:lvlText w:val="•"/>
      <w:lvlJc w:val="left"/>
      <w:pPr>
        <w:ind w:left="42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AE5EC7AA">
      <w:start w:val="1"/>
      <w:numFmt w:val="bullet"/>
      <w:lvlText w:val="o"/>
      <w:lvlJc w:val="left"/>
      <w:pPr>
        <w:ind w:left="114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7C206C96">
      <w:start w:val="1"/>
      <w:numFmt w:val="bullet"/>
      <w:lvlText w:val="▪"/>
      <w:lvlJc w:val="left"/>
      <w:pPr>
        <w:ind w:left="186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28D8672A">
      <w:start w:val="1"/>
      <w:numFmt w:val="bullet"/>
      <w:lvlText w:val="•"/>
      <w:lvlJc w:val="left"/>
      <w:pPr>
        <w:ind w:left="258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DA6FA6A">
      <w:start w:val="1"/>
      <w:numFmt w:val="bullet"/>
      <w:lvlText w:val="o"/>
      <w:lvlJc w:val="left"/>
      <w:pPr>
        <w:ind w:left="330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EAA532C">
      <w:start w:val="1"/>
      <w:numFmt w:val="bullet"/>
      <w:lvlText w:val="▪"/>
      <w:lvlJc w:val="left"/>
      <w:pPr>
        <w:ind w:left="402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3C2CC55A">
      <w:start w:val="1"/>
      <w:numFmt w:val="bullet"/>
      <w:lvlText w:val="•"/>
      <w:lvlJc w:val="left"/>
      <w:pPr>
        <w:ind w:left="474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1BC1540">
      <w:start w:val="1"/>
      <w:numFmt w:val="bullet"/>
      <w:lvlText w:val="o"/>
      <w:lvlJc w:val="left"/>
      <w:pPr>
        <w:ind w:left="546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3FA8458">
      <w:start w:val="1"/>
      <w:numFmt w:val="bullet"/>
      <w:lvlText w:val="▪"/>
      <w:lvlJc w:val="left"/>
      <w:pPr>
        <w:ind w:left="6187"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2" w15:restartNumberingAfterBreak="0">
    <w:nsid w:val="47FE0C85"/>
    <w:multiLevelType w:val="hybridMultilevel"/>
    <w:tmpl w:val="A7EA31B8"/>
    <w:lvl w:ilvl="0" w:tplc="C9DEFDA0">
      <w:start w:val="1"/>
      <w:numFmt w:val="upperRoman"/>
      <w:pStyle w:val="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BA65DD5"/>
    <w:multiLevelType w:val="hybridMultilevel"/>
    <w:tmpl w:val="7AD249B8"/>
    <w:lvl w:ilvl="0" w:tplc="9EFA83EA">
      <w:start w:val="1"/>
      <w:numFmt w:val="bullet"/>
      <w:pStyle w:val="H3-Bul"/>
      <w:lvlText w:val=""/>
      <w:lvlJc w:val="left"/>
      <w:pPr>
        <w:ind w:left="1980" w:hanging="360"/>
      </w:pPr>
      <w:rPr>
        <w:rFonts w:ascii="Wingdings" w:hAnsi="Wingdings" w:hint="default"/>
        <w:sz w:val="36"/>
        <w:szCs w:val="3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1335A5B"/>
    <w:multiLevelType w:val="hybridMultilevel"/>
    <w:tmpl w:val="5748F132"/>
    <w:lvl w:ilvl="0" w:tplc="0409000B">
      <w:start w:val="1"/>
      <w:numFmt w:val="bullet"/>
      <w:lvlText w:val=""/>
      <w:lvlJc w:val="left"/>
      <w:pPr>
        <w:ind w:left="294" w:hanging="360"/>
      </w:pPr>
      <w:rPr>
        <w:rFonts w:ascii="Wingdings" w:hAnsi="Wingdings"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5" w15:restartNumberingAfterBreak="0">
    <w:nsid w:val="55AE3461"/>
    <w:multiLevelType w:val="hybridMultilevel"/>
    <w:tmpl w:val="648A93A4"/>
    <w:lvl w:ilvl="0" w:tplc="0409000B">
      <w:start w:val="1"/>
      <w:numFmt w:val="bullet"/>
      <w:lvlText w:val=""/>
      <w:lvlJc w:val="left"/>
      <w:pPr>
        <w:ind w:left="2203"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56DB61FF"/>
    <w:multiLevelType w:val="hybridMultilevel"/>
    <w:tmpl w:val="7CDC5FC6"/>
    <w:lvl w:ilvl="0" w:tplc="BA4EEF2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5A0D7A29"/>
    <w:multiLevelType w:val="hybridMultilevel"/>
    <w:tmpl w:val="0CEC3114"/>
    <w:lvl w:ilvl="0" w:tplc="57DCFB18">
      <w:start w:val="1"/>
      <w:numFmt w:val="bullet"/>
      <w:lvlText w:val=""/>
      <w:lvlJc w:val="left"/>
      <w:pPr>
        <w:ind w:left="1440" w:hanging="360"/>
      </w:pPr>
      <w:rPr>
        <w:rFonts w:ascii="Symbol" w:hAnsi="Symbol" w:hint="default"/>
        <w:w w:val="100"/>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8" w15:restartNumberingAfterBreak="0">
    <w:nsid w:val="5AED0B2F"/>
    <w:multiLevelType w:val="hybridMultilevel"/>
    <w:tmpl w:val="6AEC76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7A6569"/>
    <w:multiLevelType w:val="hybridMultilevel"/>
    <w:tmpl w:val="8CB0BFAC"/>
    <w:lvl w:ilvl="0" w:tplc="04090005">
      <w:start w:val="1"/>
      <w:numFmt w:val="bullet"/>
      <w:lvlText w:val=""/>
      <w:lvlJc w:val="left"/>
      <w:pPr>
        <w:ind w:left="630" w:hanging="360"/>
      </w:pPr>
      <w:rPr>
        <w:rFonts w:ascii="Wingdings" w:hAnsi="Wingding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30" w15:restartNumberingAfterBreak="0">
    <w:nsid w:val="74953A15"/>
    <w:multiLevelType w:val="hybridMultilevel"/>
    <w:tmpl w:val="F070B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410488"/>
    <w:multiLevelType w:val="hybridMultilevel"/>
    <w:tmpl w:val="1D12B13A"/>
    <w:lvl w:ilvl="0" w:tplc="AF049A0E">
      <w:start w:val="1"/>
      <w:numFmt w:val="upperLetter"/>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75756689"/>
    <w:multiLevelType w:val="hybridMultilevel"/>
    <w:tmpl w:val="D30AE4E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761F6186"/>
    <w:multiLevelType w:val="hybridMultilevel"/>
    <w:tmpl w:val="CEF2B526"/>
    <w:lvl w:ilvl="0" w:tplc="0409000F">
      <w:start w:val="1"/>
      <w:numFmt w:val="decimal"/>
      <w:lvlText w:val="%1."/>
      <w:lvlJc w:val="left"/>
      <w:pPr>
        <w:ind w:left="2907" w:hanging="360"/>
      </w:pPr>
    </w:lvl>
    <w:lvl w:ilvl="1" w:tplc="0409000F">
      <w:start w:val="1"/>
      <w:numFmt w:val="decimal"/>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num w:numId="1" w16cid:durableId="700859162">
    <w:abstractNumId w:val="5"/>
  </w:num>
  <w:num w:numId="2" w16cid:durableId="1231580981">
    <w:abstractNumId w:val="23"/>
  </w:num>
  <w:num w:numId="3" w16cid:durableId="933976301">
    <w:abstractNumId w:val="22"/>
  </w:num>
  <w:num w:numId="4" w16cid:durableId="1856070622">
    <w:abstractNumId w:val="10"/>
  </w:num>
  <w:num w:numId="5" w16cid:durableId="1662348608">
    <w:abstractNumId w:val="18"/>
  </w:num>
  <w:num w:numId="6" w16cid:durableId="12504996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43687">
    <w:abstractNumId w:val="20"/>
  </w:num>
  <w:num w:numId="8" w16cid:durableId="325207263">
    <w:abstractNumId w:val="12"/>
  </w:num>
  <w:num w:numId="9" w16cid:durableId="278224425">
    <w:abstractNumId w:val="19"/>
  </w:num>
  <w:num w:numId="10" w16cid:durableId="1991278278">
    <w:abstractNumId w:val="11"/>
  </w:num>
  <w:num w:numId="11" w16cid:durableId="1685128740">
    <w:abstractNumId w:val="32"/>
  </w:num>
  <w:num w:numId="12" w16cid:durableId="1475412664">
    <w:abstractNumId w:val="28"/>
  </w:num>
  <w:num w:numId="13" w16cid:durableId="1398630382">
    <w:abstractNumId w:val="24"/>
  </w:num>
  <w:num w:numId="14" w16cid:durableId="867455294">
    <w:abstractNumId w:val="15"/>
  </w:num>
  <w:num w:numId="15" w16cid:durableId="925724527">
    <w:abstractNumId w:val="30"/>
  </w:num>
  <w:num w:numId="16" w16cid:durableId="4617336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68372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992512">
    <w:abstractNumId w:val="1"/>
  </w:num>
  <w:num w:numId="19" w16cid:durableId="1610579645">
    <w:abstractNumId w:val="17"/>
  </w:num>
  <w:num w:numId="20" w16cid:durableId="1409576385">
    <w:abstractNumId w:val="33"/>
  </w:num>
  <w:num w:numId="21" w16cid:durableId="258611552">
    <w:abstractNumId w:val="9"/>
    <w:lvlOverride w:ilvl="0">
      <w:startOverride w:val="1"/>
    </w:lvlOverride>
    <w:lvlOverride w:ilvl="1"/>
    <w:lvlOverride w:ilvl="2"/>
    <w:lvlOverride w:ilvl="3"/>
    <w:lvlOverride w:ilvl="4"/>
    <w:lvlOverride w:ilvl="5"/>
    <w:lvlOverride w:ilvl="6"/>
    <w:lvlOverride w:ilvl="7"/>
    <w:lvlOverride w:ilvl="8"/>
  </w:num>
  <w:num w:numId="22" w16cid:durableId="802769412">
    <w:abstractNumId w:val="27"/>
  </w:num>
  <w:num w:numId="23" w16cid:durableId="644092710">
    <w:abstractNumId w:val="16"/>
    <w:lvlOverride w:ilvl="0">
      <w:startOverride w:val="1"/>
    </w:lvlOverride>
    <w:lvlOverride w:ilvl="1"/>
    <w:lvlOverride w:ilvl="2"/>
    <w:lvlOverride w:ilvl="3"/>
    <w:lvlOverride w:ilvl="4"/>
    <w:lvlOverride w:ilvl="5"/>
    <w:lvlOverride w:ilvl="6"/>
    <w:lvlOverride w:ilvl="7"/>
    <w:lvlOverride w:ilvl="8"/>
  </w:num>
  <w:num w:numId="24" w16cid:durableId="938105067">
    <w:abstractNumId w:val="4"/>
  </w:num>
  <w:num w:numId="25" w16cid:durableId="1735276002">
    <w:abstractNumId w:val="13"/>
  </w:num>
  <w:num w:numId="26" w16cid:durableId="1707948023">
    <w:abstractNumId w:val="3"/>
    <w:lvlOverride w:ilvl="0">
      <w:startOverride w:val="1"/>
    </w:lvlOverride>
    <w:lvlOverride w:ilvl="1"/>
    <w:lvlOverride w:ilvl="2"/>
    <w:lvlOverride w:ilvl="3"/>
    <w:lvlOverride w:ilvl="4"/>
    <w:lvlOverride w:ilvl="5"/>
    <w:lvlOverride w:ilvl="6"/>
    <w:lvlOverride w:ilvl="7"/>
    <w:lvlOverride w:ilvl="8"/>
  </w:num>
  <w:num w:numId="27" w16cid:durableId="492110659">
    <w:abstractNumId w:val="14"/>
  </w:num>
  <w:num w:numId="28" w16cid:durableId="1959214434">
    <w:abstractNumId w:val="2"/>
  </w:num>
  <w:num w:numId="29" w16cid:durableId="947662649">
    <w:abstractNumId w:val="21"/>
  </w:num>
  <w:num w:numId="30" w16cid:durableId="1042440546">
    <w:abstractNumId w:val="25"/>
  </w:num>
  <w:num w:numId="31" w16cid:durableId="778574125">
    <w:abstractNumId w:val="8"/>
  </w:num>
  <w:num w:numId="32" w16cid:durableId="173695525">
    <w:abstractNumId w:val="7"/>
  </w:num>
  <w:num w:numId="33" w16cid:durableId="1348098897">
    <w:abstractNumId w:val="0"/>
  </w:num>
  <w:num w:numId="34" w16cid:durableId="913513935">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GridTable1Light1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W0MDOxMDa0MDczMjBR0lEKTi0uzszPAykwNaoFAOQzQTotAAAA"/>
    <w:docVar w:name="EN.InstantFormat" w:val="&lt;ENInstantFormat&gt;&lt;Enabled&gt;0&lt;/Enabled&gt;&lt;ScanUnformatted&gt;1&lt;/ScanUnformatted&gt;&lt;ScanChanges&gt;1&lt;/ScanChanges&gt;&lt;Suspended&gt;0&lt;/Suspended&gt;&lt;/ENInstantFormat&gt;"/>
    <w:docVar w:name="EN.Layout" w:val="&lt;ENLayout&gt;&lt;Style&gt;Vancouver Pap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0tfr2t0smras9ceaetrp0pwjvvf2ddfxdrsz&quot;&gt;Untitled&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record-ids&gt;&lt;/item&gt;&lt;/Libraries&gt;"/>
  </w:docVars>
  <w:rsids>
    <w:rsidRoot w:val="00916BA2"/>
    <w:rsid w:val="00000FDB"/>
    <w:rsid w:val="00001A0E"/>
    <w:rsid w:val="00001C9E"/>
    <w:rsid w:val="00002315"/>
    <w:rsid w:val="00004450"/>
    <w:rsid w:val="00004AE7"/>
    <w:rsid w:val="00005ED3"/>
    <w:rsid w:val="0000695C"/>
    <w:rsid w:val="000075D6"/>
    <w:rsid w:val="00007C89"/>
    <w:rsid w:val="00013BEA"/>
    <w:rsid w:val="000148B3"/>
    <w:rsid w:val="00014B1F"/>
    <w:rsid w:val="00015001"/>
    <w:rsid w:val="00015902"/>
    <w:rsid w:val="000165C7"/>
    <w:rsid w:val="000218C2"/>
    <w:rsid w:val="00021FFE"/>
    <w:rsid w:val="000220EC"/>
    <w:rsid w:val="00023622"/>
    <w:rsid w:val="0002402E"/>
    <w:rsid w:val="00024BE3"/>
    <w:rsid w:val="000272C8"/>
    <w:rsid w:val="00030081"/>
    <w:rsid w:val="0003028C"/>
    <w:rsid w:val="00033297"/>
    <w:rsid w:val="00033A67"/>
    <w:rsid w:val="00034726"/>
    <w:rsid w:val="00034F60"/>
    <w:rsid w:val="0003645D"/>
    <w:rsid w:val="00037737"/>
    <w:rsid w:val="000377E5"/>
    <w:rsid w:val="000379C8"/>
    <w:rsid w:val="00037A4F"/>
    <w:rsid w:val="00037C78"/>
    <w:rsid w:val="00040DB6"/>
    <w:rsid w:val="0004126C"/>
    <w:rsid w:val="00041E9C"/>
    <w:rsid w:val="0004269D"/>
    <w:rsid w:val="00042CCF"/>
    <w:rsid w:val="000452FF"/>
    <w:rsid w:val="0004681D"/>
    <w:rsid w:val="0004748B"/>
    <w:rsid w:val="00047FE6"/>
    <w:rsid w:val="000503A4"/>
    <w:rsid w:val="000512FF"/>
    <w:rsid w:val="00051976"/>
    <w:rsid w:val="00052A68"/>
    <w:rsid w:val="000537D0"/>
    <w:rsid w:val="00053ABF"/>
    <w:rsid w:val="00053E72"/>
    <w:rsid w:val="00055318"/>
    <w:rsid w:val="000574C0"/>
    <w:rsid w:val="0006154D"/>
    <w:rsid w:val="000671F8"/>
    <w:rsid w:val="00067E4B"/>
    <w:rsid w:val="00070F01"/>
    <w:rsid w:val="00072111"/>
    <w:rsid w:val="0007293E"/>
    <w:rsid w:val="00072A9D"/>
    <w:rsid w:val="0007335E"/>
    <w:rsid w:val="00074486"/>
    <w:rsid w:val="000757FE"/>
    <w:rsid w:val="000761D9"/>
    <w:rsid w:val="00080E09"/>
    <w:rsid w:val="00081558"/>
    <w:rsid w:val="00083409"/>
    <w:rsid w:val="00084713"/>
    <w:rsid w:val="00091675"/>
    <w:rsid w:val="00091F84"/>
    <w:rsid w:val="00092DC6"/>
    <w:rsid w:val="00094CFD"/>
    <w:rsid w:val="000A29F6"/>
    <w:rsid w:val="000A37B4"/>
    <w:rsid w:val="000A3D56"/>
    <w:rsid w:val="000A421B"/>
    <w:rsid w:val="000A59B2"/>
    <w:rsid w:val="000A5DBF"/>
    <w:rsid w:val="000A6817"/>
    <w:rsid w:val="000A690A"/>
    <w:rsid w:val="000A7E71"/>
    <w:rsid w:val="000B05FC"/>
    <w:rsid w:val="000B157B"/>
    <w:rsid w:val="000B3EF3"/>
    <w:rsid w:val="000B47CC"/>
    <w:rsid w:val="000B6EAB"/>
    <w:rsid w:val="000C0553"/>
    <w:rsid w:val="000C12C1"/>
    <w:rsid w:val="000C22DA"/>
    <w:rsid w:val="000C28A0"/>
    <w:rsid w:val="000C2EAB"/>
    <w:rsid w:val="000C4298"/>
    <w:rsid w:val="000C5266"/>
    <w:rsid w:val="000C53C2"/>
    <w:rsid w:val="000C634D"/>
    <w:rsid w:val="000C67EF"/>
    <w:rsid w:val="000C6E0B"/>
    <w:rsid w:val="000C77C4"/>
    <w:rsid w:val="000C7F62"/>
    <w:rsid w:val="000D7389"/>
    <w:rsid w:val="000E024B"/>
    <w:rsid w:val="000E1BCF"/>
    <w:rsid w:val="000E2522"/>
    <w:rsid w:val="000E48F6"/>
    <w:rsid w:val="000E59F7"/>
    <w:rsid w:val="000E7E60"/>
    <w:rsid w:val="000F0613"/>
    <w:rsid w:val="000F1A04"/>
    <w:rsid w:val="000F31AD"/>
    <w:rsid w:val="000F4F5D"/>
    <w:rsid w:val="000F68B3"/>
    <w:rsid w:val="000F6E15"/>
    <w:rsid w:val="000F7269"/>
    <w:rsid w:val="000F789A"/>
    <w:rsid w:val="000F7C10"/>
    <w:rsid w:val="00103F52"/>
    <w:rsid w:val="001059A3"/>
    <w:rsid w:val="0010614B"/>
    <w:rsid w:val="0010662C"/>
    <w:rsid w:val="001103BE"/>
    <w:rsid w:val="00111707"/>
    <w:rsid w:val="00112257"/>
    <w:rsid w:val="001126A6"/>
    <w:rsid w:val="001146E3"/>
    <w:rsid w:val="00115936"/>
    <w:rsid w:val="00115DB4"/>
    <w:rsid w:val="001179BE"/>
    <w:rsid w:val="0012287F"/>
    <w:rsid w:val="00126F4B"/>
    <w:rsid w:val="001312B2"/>
    <w:rsid w:val="00131659"/>
    <w:rsid w:val="00133C66"/>
    <w:rsid w:val="00133EA6"/>
    <w:rsid w:val="00133EE5"/>
    <w:rsid w:val="0013496E"/>
    <w:rsid w:val="00134CE7"/>
    <w:rsid w:val="00134D3E"/>
    <w:rsid w:val="0013543E"/>
    <w:rsid w:val="00137418"/>
    <w:rsid w:val="00137738"/>
    <w:rsid w:val="00137D9B"/>
    <w:rsid w:val="00142399"/>
    <w:rsid w:val="00142952"/>
    <w:rsid w:val="00142C5E"/>
    <w:rsid w:val="001436FC"/>
    <w:rsid w:val="001451AC"/>
    <w:rsid w:val="0014529F"/>
    <w:rsid w:val="00145CA2"/>
    <w:rsid w:val="0015173F"/>
    <w:rsid w:val="00152F07"/>
    <w:rsid w:val="00154584"/>
    <w:rsid w:val="0015464D"/>
    <w:rsid w:val="00156C83"/>
    <w:rsid w:val="00156C90"/>
    <w:rsid w:val="00157491"/>
    <w:rsid w:val="001615A6"/>
    <w:rsid w:val="001617B7"/>
    <w:rsid w:val="001617C8"/>
    <w:rsid w:val="00161D7E"/>
    <w:rsid w:val="001630A1"/>
    <w:rsid w:val="00164B01"/>
    <w:rsid w:val="001701B9"/>
    <w:rsid w:val="00170E5A"/>
    <w:rsid w:val="00171761"/>
    <w:rsid w:val="0017269F"/>
    <w:rsid w:val="00172C43"/>
    <w:rsid w:val="00172E4E"/>
    <w:rsid w:val="00172EC2"/>
    <w:rsid w:val="001730E1"/>
    <w:rsid w:val="001732C9"/>
    <w:rsid w:val="00174DCB"/>
    <w:rsid w:val="00176FF7"/>
    <w:rsid w:val="001806A8"/>
    <w:rsid w:val="001814D8"/>
    <w:rsid w:val="0018152B"/>
    <w:rsid w:val="00183158"/>
    <w:rsid w:val="0018473B"/>
    <w:rsid w:val="00185C67"/>
    <w:rsid w:val="00187098"/>
    <w:rsid w:val="0018723D"/>
    <w:rsid w:val="001907CA"/>
    <w:rsid w:val="001910D2"/>
    <w:rsid w:val="001911FE"/>
    <w:rsid w:val="00194BE7"/>
    <w:rsid w:val="00195C33"/>
    <w:rsid w:val="00196000"/>
    <w:rsid w:val="0019692F"/>
    <w:rsid w:val="0019739D"/>
    <w:rsid w:val="001975F3"/>
    <w:rsid w:val="001A0AF7"/>
    <w:rsid w:val="001A0CA0"/>
    <w:rsid w:val="001A32BC"/>
    <w:rsid w:val="001A3669"/>
    <w:rsid w:val="001B22AB"/>
    <w:rsid w:val="001B36C6"/>
    <w:rsid w:val="001B3A29"/>
    <w:rsid w:val="001B3EA6"/>
    <w:rsid w:val="001B6DB6"/>
    <w:rsid w:val="001B7299"/>
    <w:rsid w:val="001B7B6A"/>
    <w:rsid w:val="001B7C6B"/>
    <w:rsid w:val="001C0B4A"/>
    <w:rsid w:val="001C1351"/>
    <w:rsid w:val="001C1852"/>
    <w:rsid w:val="001C239F"/>
    <w:rsid w:val="001C27C9"/>
    <w:rsid w:val="001C2A49"/>
    <w:rsid w:val="001C4169"/>
    <w:rsid w:val="001C5D47"/>
    <w:rsid w:val="001C72B8"/>
    <w:rsid w:val="001C73B8"/>
    <w:rsid w:val="001C7DCF"/>
    <w:rsid w:val="001C7F85"/>
    <w:rsid w:val="001D004D"/>
    <w:rsid w:val="001D1197"/>
    <w:rsid w:val="001D1438"/>
    <w:rsid w:val="001D1CAF"/>
    <w:rsid w:val="001D2A2C"/>
    <w:rsid w:val="001D301C"/>
    <w:rsid w:val="001D4A4B"/>
    <w:rsid w:val="001D6138"/>
    <w:rsid w:val="001D700E"/>
    <w:rsid w:val="001D7720"/>
    <w:rsid w:val="001E0BC6"/>
    <w:rsid w:val="001E0C16"/>
    <w:rsid w:val="001E1A59"/>
    <w:rsid w:val="001E2295"/>
    <w:rsid w:val="001E3A85"/>
    <w:rsid w:val="001E56A9"/>
    <w:rsid w:val="001E5CB9"/>
    <w:rsid w:val="001F0874"/>
    <w:rsid w:val="001F1CC7"/>
    <w:rsid w:val="001F2FBD"/>
    <w:rsid w:val="001F383E"/>
    <w:rsid w:val="001F3ACD"/>
    <w:rsid w:val="001F5372"/>
    <w:rsid w:val="001F61EA"/>
    <w:rsid w:val="00200151"/>
    <w:rsid w:val="00200676"/>
    <w:rsid w:val="00204913"/>
    <w:rsid w:val="00211318"/>
    <w:rsid w:val="00211CF0"/>
    <w:rsid w:val="002123B8"/>
    <w:rsid w:val="0021304F"/>
    <w:rsid w:val="00214027"/>
    <w:rsid w:val="002142CA"/>
    <w:rsid w:val="0021584D"/>
    <w:rsid w:val="00216B6F"/>
    <w:rsid w:val="00217486"/>
    <w:rsid w:val="002219F5"/>
    <w:rsid w:val="00221E28"/>
    <w:rsid w:val="00223041"/>
    <w:rsid w:val="00223A1C"/>
    <w:rsid w:val="00223F83"/>
    <w:rsid w:val="00225AF3"/>
    <w:rsid w:val="00225DD1"/>
    <w:rsid w:val="0022647A"/>
    <w:rsid w:val="00227438"/>
    <w:rsid w:val="002307A9"/>
    <w:rsid w:val="00231A2F"/>
    <w:rsid w:val="00232AD0"/>
    <w:rsid w:val="00233FCD"/>
    <w:rsid w:val="00234107"/>
    <w:rsid w:val="00234E0C"/>
    <w:rsid w:val="00235B78"/>
    <w:rsid w:val="002366C6"/>
    <w:rsid w:val="00237743"/>
    <w:rsid w:val="0024013A"/>
    <w:rsid w:val="0024014A"/>
    <w:rsid w:val="00240D6B"/>
    <w:rsid w:val="00242C19"/>
    <w:rsid w:val="0024324A"/>
    <w:rsid w:val="00243527"/>
    <w:rsid w:val="002445D9"/>
    <w:rsid w:val="00244F05"/>
    <w:rsid w:val="00250957"/>
    <w:rsid w:val="00252B89"/>
    <w:rsid w:val="00252F90"/>
    <w:rsid w:val="00253B4A"/>
    <w:rsid w:val="00255963"/>
    <w:rsid w:val="00257E18"/>
    <w:rsid w:val="00260B3A"/>
    <w:rsid w:val="002611B0"/>
    <w:rsid w:val="002611F1"/>
    <w:rsid w:val="00261289"/>
    <w:rsid w:val="00262518"/>
    <w:rsid w:val="00262CDF"/>
    <w:rsid w:val="00262ED0"/>
    <w:rsid w:val="002643C7"/>
    <w:rsid w:val="0026510B"/>
    <w:rsid w:val="00265562"/>
    <w:rsid w:val="00265ED0"/>
    <w:rsid w:val="00266363"/>
    <w:rsid w:val="00266396"/>
    <w:rsid w:val="00267252"/>
    <w:rsid w:val="00271794"/>
    <w:rsid w:val="002719EE"/>
    <w:rsid w:val="002740F5"/>
    <w:rsid w:val="0027454B"/>
    <w:rsid w:val="00274AD0"/>
    <w:rsid w:val="00280CFB"/>
    <w:rsid w:val="00280D49"/>
    <w:rsid w:val="002842D3"/>
    <w:rsid w:val="00284BC7"/>
    <w:rsid w:val="00285AEE"/>
    <w:rsid w:val="002864F8"/>
    <w:rsid w:val="002921A8"/>
    <w:rsid w:val="00292B93"/>
    <w:rsid w:val="00293179"/>
    <w:rsid w:val="00295524"/>
    <w:rsid w:val="00296531"/>
    <w:rsid w:val="00297032"/>
    <w:rsid w:val="002973EB"/>
    <w:rsid w:val="00297DED"/>
    <w:rsid w:val="002A1010"/>
    <w:rsid w:val="002A16DB"/>
    <w:rsid w:val="002A47D5"/>
    <w:rsid w:val="002A4DA7"/>
    <w:rsid w:val="002A5879"/>
    <w:rsid w:val="002A7C4C"/>
    <w:rsid w:val="002B0D5E"/>
    <w:rsid w:val="002B1834"/>
    <w:rsid w:val="002B22EA"/>
    <w:rsid w:val="002B35AD"/>
    <w:rsid w:val="002B4EC7"/>
    <w:rsid w:val="002C051A"/>
    <w:rsid w:val="002C0B31"/>
    <w:rsid w:val="002C1432"/>
    <w:rsid w:val="002C174F"/>
    <w:rsid w:val="002C1BC5"/>
    <w:rsid w:val="002C1CDE"/>
    <w:rsid w:val="002C2229"/>
    <w:rsid w:val="002C4654"/>
    <w:rsid w:val="002C4AAD"/>
    <w:rsid w:val="002C5DF3"/>
    <w:rsid w:val="002D22C7"/>
    <w:rsid w:val="002D2D97"/>
    <w:rsid w:val="002D351A"/>
    <w:rsid w:val="002D4942"/>
    <w:rsid w:val="002D4CC5"/>
    <w:rsid w:val="002D5F65"/>
    <w:rsid w:val="002D6CBB"/>
    <w:rsid w:val="002D7DC1"/>
    <w:rsid w:val="002E0F51"/>
    <w:rsid w:val="002E0FE3"/>
    <w:rsid w:val="002E28A6"/>
    <w:rsid w:val="002E322E"/>
    <w:rsid w:val="002E454C"/>
    <w:rsid w:val="002E61F1"/>
    <w:rsid w:val="002E6687"/>
    <w:rsid w:val="002E6C48"/>
    <w:rsid w:val="002E71D6"/>
    <w:rsid w:val="002E770B"/>
    <w:rsid w:val="002F01AC"/>
    <w:rsid w:val="002F06AA"/>
    <w:rsid w:val="002F183D"/>
    <w:rsid w:val="002F1FB0"/>
    <w:rsid w:val="002F2E5D"/>
    <w:rsid w:val="002F51F5"/>
    <w:rsid w:val="002F609D"/>
    <w:rsid w:val="00302003"/>
    <w:rsid w:val="003059CA"/>
    <w:rsid w:val="003063B1"/>
    <w:rsid w:val="003065E7"/>
    <w:rsid w:val="003066CE"/>
    <w:rsid w:val="0030677A"/>
    <w:rsid w:val="00306DDA"/>
    <w:rsid w:val="00312716"/>
    <w:rsid w:val="00312879"/>
    <w:rsid w:val="00314069"/>
    <w:rsid w:val="0031465B"/>
    <w:rsid w:val="00315543"/>
    <w:rsid w:val="00315B60"/>
    <w:rsid w:val="00315E6B"/>
    <w:rsid w:val="00315FC0"/>
    <w:rsid w:val="003174D8"/>
    <w:rsid w:val="003175C2"/>
    <w:rsid w:val="003212EA"/>
    <w:rsid w:val="00322844"/>
    <w:rsid w:val="003242F3"/>
    <w:rsid w:val="00324B59"/>
    <w:rsid w:val="0032677D"/>
    <w:rsid w:val="0032681B"/>
    <w:rsid w:val="003279BB"/>
    <w:rsid w:val="0033063A"/>
    <w:rsid w:val="00335D90"/>
    <w:rsid w:val="0033612A"/>
    <w:rsid w:val="00336C6A"/>
    <w:rsid w:val="00336E92"/>
    <w:rsid w:val="00336F4C"/>
    <w:rsid w:val="00340FBB"/>
    <w:rsid w:val="0034192D"/>
    <w:rsid w:val="00342991"/>
    <w:rsid w:val="00343852"/>
    <w:rsid w:val="003446FA"/>
    <w:rsid w:val="00345FF0"/>
    <w:rsid w:val="003516BB"/>
    <w:rsid w:val="00352337"/>
    <w:rsid w:val="00353016"/>
    <w:rsid w:val="00353E6E"/>
    <w:rsid w:val="00354C7E"/>
    <w:rsid w:val="003550BA"/>
    <w:rsid w:val="0035515E"/>
    <w:rsid w:val="0035557A"/>
    <w:rsid w:val="00360F9C"/>
    <w:rsid w:val="003613B7"/>
    <w:rsid w:val="00361DCC"/>
    <w:rsid w:val="0036275C"/>
    <w:rsid w:val="00362A0E"/>
    <w:rsid w:val="003646CD"/>
    <w:rsid w:val="00364ADD"/>
    <w:rsid w:val="00366AF6"/>
    <w:rsid w:val="00367E75"/>
    <w:rsid w:val="00367EA0"/>
    <w:rsid w:val="003701FD"/>
    <w:rsid w:val="0037199B"/>
    <w:rsid w:val="00371D86"/>
    <w:rsid w:val="003736F4"/>
    <w:rsid w:val="003754D8"/>
    <w:rsid w:val="00375ED9"/>
    <w:rsid w:val="003768B6"/>
    <w:rsid w:val="00376ABC"/>
    <w:rsid w:val="00376BF9"/>
    <w:rsid w:val="00376C14"/>
    <w:rsid w:val="003775F9"/>
    <w:rsid w:val="00380CD3"/>
    <w:rsid w:val="00380DA4"/>
    <w:rsid w:val="003811CC"/>
    <w:rsid w:val="00382215"/>
    <w:rsid w:val="0038498D"/>
    <w:rsid w:val="00385C40"/>
    <w:rsid w:val="00386107"/>
    <w:rsid w:val="00387DEC"/>
    <w:rsid w:val="003942C4"/>
    <w:rsid w:val="003A02C7"/>
    <w:rsid w:val="003A1DE0"/>
    <w:rsid w:val="003A423B"/>
    <w:rsid w:val="003A49EB"/>
    <w:rsid w:val="003A5586"/>
    <w:rsid w:val="003A6FC2"/>
    <w:rsid w:val="003A76FE"/>
    <w:rsid w:val="003B1942"/>
    <w:rsid w:val="003B1A4A"/>
    <w:rsid w:val="003B2529"/>
    <w:rsid w:val="003B50BD"/>
    <w:rsid w:val="003B55B2"/>
    <w:rsid w:val="003B6453"/>
    <w:rsid w:val="003B6E11"/>
    <w:rsid w:val="003B769A"/>
    <w:rsid w:val="003C0126"/>
    <w:rsid w:val="003C1485"/>
    <w:rsid w:val="003C1CEC"/>
    <w:rsid w:val="003C2244"/>
    <w:rsid w:val="003C3E01"/>
    <w:rsid w:val="003C42C7"/>
    <w:rsid w:val="003C4F9E"/>
    <w:rsid w:val="003C505A"/>
    <w:rsid w:val="003C6145"/>
    <w:rsid w:val="003C66C2"/>
    <w:rsid w:val="003C6959"/>
    <w:rsid w:val="003C6B7C"/>
    <w:rsid w:val="003C6EED"/>
    <w:rsid w:val="003C7061"/>
    <w:rsid w:val="003D0776"/>
    <w:rsid w:val="003D1AF2"/>
    <w:rsid w:val="003D20F5"/>
    <w:rsid w:val="003D3006"/>
    <w:rsid w:val="003D3BDB"/>
    <w:rsid w:val="003D54A8"/>
    <w:rsid w:val="003D55B0"/>
    <w:rsid w:val="003D5CEE"/>
    <w:rsid w:val="003D73D0"/>
    <w:rsid w:val="003D793A"/>
    <w:rsid w:val="003E0252"/>
    <w:rsid w:val="003E118C"/>
    <w:rsid w:val="003E1F88"/>
    <w:rsid w:val="003E49E7"/>
    <w:rsid w:val="003E65AB"/>
    <w:rsid w:val="003E6B17"/>
    <w:rsid w:val="003E6CA6"/>
    <w:rsid w:val="003E7E1B"/>
    <w:rsid w:val="003F0260"/>
    <w:rsid w:val="003F193F"/>
    <w:rsid w:val="003F450F"/>
    <w:rsid w:val="003F4F36"/>
    <w:rsid w:val="003F5A3E"/>
    <w:rsid w:val="003F7E7B"/>
    <w:rsid w:val="004013A4"/>
    <w:rsid w:val="00401570"/>
    <w:rsid w:val="0040187E"/>
    <w:rsid w:val="004041C0"/>
    <w:rsid w:val="00406589"/>
    <w:rsid w:val="004069BF"/>
    <w:rsid w:val="00407CD9"/>
    <w:rsid w:val="004125E9"/>
    <w:rsid w:val="00413988"/>
    <w:rsid w:val="00414E00"/>
    <w:rsid w:val="0041530C"/>
    <w:rsid w:val="0041633B"/>
    <w:rsid w:val="00417F57"/>
    <w:rsid w:val="004269BD"/>
    <w:rsid w:val="00427BB5"/>
    <w:rsid w:val="00427E40"/>
    <w:rsid w:val="0043091B"/>
    <w:rsid w:val="004311CD"/>
    <w:rsid w:val="00432A7C"/>
    <w:rsid w:val="0043415B"/>
    <w:rsid w:val="00434472"/>
    <w:rsid w:val="00434C64"/>
    <w:rsid w:val="00435071"/>
    <w:rsid w:val="004361F6"/>
    <w:rsid w:val="00436304"/>
    <w:rsid w:val="0043638F"/>
    <w:rsid w:val="0043650D"/>
    <w:rsid w:val="0043696F"/>
    <w:rsid w:val="00437318"/>
    <w:rsid w:val="00437A3E"/>
    <w:rsid w:val="00437C28"/>
    <w:rsid w:val="00437C6D"/>
    <w:rsid w:val="00437F02"/>
    <w:rsid w:val="00442684"/>
    <w:rsid w:val="00443682"/>
    <w:rsid w:val="00443A8D"/>
    <w:rsid w:val="00443F65"/>
    <w:rsid w:val="0044512A"/>
    <w:rsid w:val="00445C75"/>
    <w:rsid w:val="00451220"/>
    <w:rsid w:val="00451A31"/>
    <w:rsid w:val="00452171"/>
    <w:rsid w:val="004536B8"/>
    <w:rsid w:val="0045526A"/>
    <w:rsid w:val="004558A9"/>
    <w:rsid w:val="00455B2C"/>
    <w:rsid w:val="004572BF"/>
    <w:rsid w:val="004578BC"/>
    <w:rsid w:val="00462175"/>
    <w:rsid w:val="0046290A"/>
    <w:rsid w:val="00462D01"/>
    <w:rsid w:val="00463033"/>
    <w:rsid w:val="0046425F"/>
    <w:rsid w:val="00464962"/>
    <w:rsid w:val="00465A1F"/>
    <w:rsid w:val="00466260"/>
    <w:rsid w:val="00466603"/>
    <w:rsid w:val="00467AC9"/>
    <w:rsid w:val="0047173E"/>
    <w:rsid w:val="004730BC"/>
    <w:rsid w:val="0047319D"/>
    <w:rsid w:val="00473873"/>
    <w:rsid w:val="00473C38"/>
    <w:rsid w:val="004750BC"/>
    <w:rsid w:val="00476373"/>
    <w:rsid w:val="0047643B"/>
    <w:rsid w:val="004769D1"/>
    <w:rsid w:val="004773C0"/>
    <w:rsid w:val="00477D2D"/>
    <w:rsid w:val="00477DB2"/>
    <w:rsid w:val="00480DF9"/>
    <w:rsid w:val="00481220"/>
    <w:rsid w:val="00484485"/>
    <w:rsid w:val="0048470A"/>
    <w:rsid w:val="00485385"/>
    <w:rsid w:val="00485516"/>
    <w:rsid w:val="00485C16"/>
    <w:rsid w:val="00486A49"/>
    <w:rsid w:val="0049150D"/>
    <w:rsid w:val="00491524"/>
    <w:rsid w:val="00492610"/>
    <w:rsid w:val="0049422A"/>
    <w:rsid w:val="00495034"/>
    <w:rsid w:val="004950CF"/>
    <w:rsid w:val="00495961"/>
    <w:rsid w:val="00496203"/>
    <w:rsid w:val="004964DB"/>
    <w:rsid w:val="004A2FC4"/>
    <w:rsid w:val="004A7903"/>
    <w:rsid w:val="004B0254"/>
    <w:rsid w:val="004B0C59"/>
    <w:rsid w:val="004B1075"/>
    <w:rsid w:val="004B12DF"/>
    <w:rsid w:val="004B1CD5"/>
    <w:rsid w:val="004B2863"/>
    <w:rsid w:val="004B4F84"/>
    <w:rsid w:val="004B5505"/>
    <w:rsid w:val="004B5B73"/>
    <w:rsid w:val="004B7449"/>
    <w:rsid w:val="004C0914"/>
    <w:rsid w:val="004C0BCE"/>
    <w:rsid w:val="004C3617"/>
    <w:rsid w:val="004C483D"/>
    <w:rsid w:val="004C5DDE"/>
    <w:rsid w:val="004C771C"/>
    <w:rsid w:val="004D06AA"/>
    <w:rsid w:val="004D0B13"/>
    <w:rsid w:val="004D1CBA"/>
    <w:rsid w:val="004D2600"/>
    <w:rsid w:val="004D3094"/>
    <w:rsid w:val="004D38A0"/>
    <w:rsid w:val="004D4822"/>
    <w:rsid w:val="004D5CB8"/>
    <w:rsid w:val="004D7A6C"/>
    <w:rsid w:val="004E0F08"/>
    <w:rsid w:val="004E1901"/>
    <w:rsid w:val="004E1A53"/>
    <w:rsid w:val="004E2937"/>
    <w:rsid w:val="004E298E"/>
    <w:rsid w:val="004E4FE3"/>
    <w:rsid w:val="004E50BC"/>
    <w:rsid w:val="004E6B9A"/>
    <w:rsid w:val="004E6BC7"/>
    <w:rsid w:val="004E7362"/>
    <w:rsid w:val="004E7CD8"/>
    <w:rsid w:val="004F102A"/>
    <w:rsid w:val="004F156D"/>
    <w:rsid w:val="004F2986"/>
    <w:rsid w:val="004F330D"/>
    <w:rsid w:val="004F3364"/>
    <w:rsid w:val="004F38F8"/>
    <w:rsid w:val="004F405D"/>
    <w:rsid w:val="004F47A3"/>
    <w:rsid w:val="004F5DED"/>
    <w:rsid w:val="004F6811"/>
    <w:rsid w:val="004F6883"/>
    <w:rsid w:val="004F700D"/>
    <w:rsid w:val="00500F73"/>
    <w:rsid w:val="005013FC"/>
    <w:rsid w:val="00501941"/>
    <w:rsid w:val="0050354D"/>
    <w:rsid w:val="00504BA6"/>
    <w:rsid w:val="00505106"/>
    <w:rsid w:val="005060C2"/>
    <w:rsid w:val="00506644"/>
    <w:rsid w:val="00506B7E"/>
    <w:rsid w:val="00506D0C"/>
    <w:rsid w:val="005070F0"/>
    <w:rsid w:val="0050760D"/>
    <w:rsid w:val="0051065A"/>
    <w:rsid w:val="0051124C"/>
    <w:rsid w:val="0051487C"/>
    <w:rsid w:val="00517213"/>
    <w:rsid w:val="00517945"/>
    <w:rsid w:val="00522672"/>
    <w:rsid w:val="005229F0"/>
    <w:rsid w:val="00523105"/>
    <w:rsid w:val="0052422D"/>
    <w:rsid w:val="00525679"/>
    <w:rsid w:val="00526557"/>
    <w:rsid w:val="0052671D"/>
    <w:rsid w:val="00532F54"/>
    <w:rsid w:val="00533010"/>
    <w:rsid w:val="00533B2A"/>
    <w:rsid w:val="00533CE3"/>
    <w:rsid w:val="00534F2B"/>
    <w:rsid w:val="00536FD4"/>
    <w:rsid w:val="005379CA"/>
    <w:rsid w:val="00537B85"/>
    <w:rsid w:val="00540273"/>
    <w:rsid w:val="00540B6F"/>
    <w:rsid w:val="00542115"/>
    <w:rsid w:val="00542CB0"/>
    <w:rsid w:val="00543451"/>
    <w:rsid w:val="00543F62"/>
    <w:rsid w:val="005458C9"/>
    <w:rsid w:val="0054739F"/>
    <w:rsid w:val="00547B10"/>
    <w:rsid w:val="005505BF"/>
    <w:rsid w:val="00550EF8"/>
    <w:rsid w:val="00550F0B"/>
    <w:rsid w:val="005512A8"/>
    <w:rsid w:val="005518DD"/>
    <w:rsid w:val="00553997"/>
    <w:rsid w:val="00563039"/>
    <w:rsid w:val="0056387A"/>
    <w:rsid w:val="0056460E"/>
    <w:rsid w:val="00564708"/>
    <w:rsid w:val="00564A82"/>
    <w:rsid w:val="0056510B"/>
    <w:rsid w:val="00566349"/>
    <w:rsid w:val="0056683E"/>
    <w:rsid w:val="005672E0"/>
    <w:rsid w:val="00573161"/>
    <w:rsid w:val="005739DC"/>
    <w:rsid w:val="00574F0D"/>
    <w:rsid w:val="00575685"/>
    <w:rsid w:val="00577B95"/>
    <w:rsid w:val="00580E0F"/>
    <w:rsid w:val="00581236"/>
    <w:rsid w:val="00582766"/>
    <w:rsid w:val="00583746"/>
    <w:rsid w:val="00584708"/>
    <w:rsid w:val="005848CE"/>
    <w:rsid w:val="0058566B"/>
    <w:rsid w:val="00585DD4"/>
    <w:rsid w:val="00586064"/>
    <w:rsid w:val="005869C7"/>
    <w:rsid w:val="00590D59"/>
    <w:rsid w:val="00591463"/>
    <w:rsid w:val="00591835"/>
    <w:rsid w:val="005922C8"/>
    <w:rsid w:val="0059291D"/>
    <w:rsid w:val="00594C6D"/>
    <w:rsid w:val="00594D93"/>
    <w:rsid w:val="0059506C"/>
    <w:rsid w:val="005969A4"/>
    <w:rsid w:val="00596B45"/>
    <w:rsid w:val="00596D83"/>
    <w:rsid w:val="005974BF"/>
    <w:rsid w:val="005A0152"/>
    <w:rsid w:val="005A176D"/>
    <w:rsid w:val="005A21FF"/>
    <w:rsid w:val="005A29FE"/>
    <w:rsid w:val="005A3BBD"/>
    <w:rsid w:val="005A3F82"/>
    <w:rsid w:val="005A4E94"/>
    <w:rsid w:val="005A7EA7"/>
    <w:rsid w:val="005B08C3"/>
    <w:rsid w:val="005B1CCD"/>
    <w:rsid w:val="005B1F81"/>
    <w:rsid w:val="005B28B6"/>
    <w:rsid w:val="005B2C04"/>
    <w:rsid w:val="005B35A1"/>
    <w:rsid w:val="005B3F41"/>
    <w:rsid w:val="005B48E3"/>
    <w:rsid w:val="005B4992"/>
    <w:rsid w:val="005B624C"/>
    <w:rsid w:val="005C0C7A"/>
    <w:rsid w:val="005C0DD9"/>
    <w:rsid w:val="005C117C"/>
    <w:rsid w:val="005C3A39"/>
    <w:rsid w:val="005C538C"/>
    <w:rsid w:val="005C7835"/>
    <w:rsid w:val="005C7D8A"/>
    <w:rsid w:val="005D37FF"/>
    <w:rsid w:val="005D38A1"/>
    <w:rsid w:val="005D3BB8"/>
    <w:rsid w:val="005D79B9"/>
    <w:rsid w:val="005D7AC4"/>
    <w:rsid w:val="005E032D"/>
    <w:rsid w:val="005E0B3C"/>
    <w:rsid w:val="005E18D9"/>
    <w:rsid w:val="005E1962"/>
    <w:rsid w:val="005E1B65"/>
    <w:rsid w:val="005E5E77"/>
    <w:rsid w:val="005F10DB"/>
    <w:rsid w:val="005F1EF9"/>
    <w:rsid w:val="005F29B8"/>
    <w:rsid w:val="005F347A"/>
    <w:rsid w:val="005F349C"/>
    <w:rsid w:val="005F4A40"/>
    <w:rsid w:val="005F4C43"/>
    <w:rsid w:val="005F6005"/>
    <w:rsid w:val="00600B3A"/>
    <w:rsid w:val="0060120C"/>
    <w:rsid w:val="00602749"/>
    <w:rsid w:val="006029E7"/>
    <w:rsid w:val="00603077"/>
    <w:rsid w:val="00603735"/>
    <w:rsid w:val="00603B32"/>
    <w:rsid w:val="00603D5B"/>
    <w:rsid w:val="00603F2E"/>
    <w:rsid w:val="00604F64"/>
    <w:rsid w:val="0060774D"/>
    <w:rsid w:val="00607764"/>
    <w:rsid w:val="00611488"/>
    <w:rsid w:val="00611825"/>
    <w:rsid w:val="006126AB"/>
    <w:rsid w:val="00613178"/>
    <w:rsid w:val="00613D21"/>
    <w:rsid w:val="006152A8"/>
    <w:rsid w:val="0061551B"/>
    <w:rsid w:val="0061664B"/>
    <w:rsid w:val="0061719B"/>
    <w:rsid w:val="006179C3"/>
    <w:rsid w:val="00620BCD"/>
    <w:rsid w:val="006212A6"/>
    <w:rsid w:val="00621CD9"/>
    <w:rsid w:val="00621ECF"/>
    <w:rsid w:val="0062491D"/>
    <w:rsid w:val="00624A81"/>
    <w:rsid w:val="0062648E"/>
    <w:rsid w:val="0062655E"/>
    <w:rsid w:val="00627D4E"/>
    <w:rsid w:val="006320FC"/>
    <w:rsid w:val="00632F50"/>
    <w:rsid w:val="00633692"/>
    <w:rsid w:val="00633693"/>
    <w:rsid w:val="00633964"/>
    <w:rsid w:val="0063450B"/>
    <w:rsid w:val="0063497D"/>
    <w:rsid w:val="00635B6F"/>
    <w:rsid w:val="00635E57"/>
    <w:rsid w:val="00635EB7"/>
    <w:rsid w:val="00637175"/>
    <w:rsid w:val="00637810"/>
    <w:rsid w:val="006428F7"/>
    <w:rsid w:val="00643DAB"/>
    <w:rsid w:val="0064400F"/>
    <w:rsid w:val="00644AAB"/>
    <w:rsid w:val="0064568C"/>
    <w:rsid w:val="00645D92"/>
    <w:rsid w:val="00646620"/>
    <w:rsid w:val="00647553"/>
    <w:rsid w:val="00647F41"/>
    <w:rsid w:val="00650208"/>
    <w:rsid w:val="00652E99"/>
    <w:rsid w:val="00654462"/>
    <w:rsid w:val="00655205"/>
    <w:rsid w:val="006562A4"/>
    <w:rsid w:val="00656846"/>
    <w:rsid w:val="00656858"/>
    <w:rsid w:val="00656A7B"/>
    <w:rsid w:val="00657A14"/>
    <w:rsid w:val="0066076A"/>
    <w:rsid w:val="0066078D"/>
    <w:rsid w:val="00660A38"/>
    <w:rsid w:val="00661C0A"/>
    <w:rsid w:val="00662198"/>
    <w:rsid w:val="0066388D"/>
    <w:rsid w:val="00663C12"/>
    <w:rsid w:val="006642E1"/>
    <w:rsid w:val="00665CB1"/>
    <w:rsid w:val="006665F4"/>
    <w:rsid w:val="00667C6A"/>
    <w:rsid w:val="006710BA"/>
    <w:rsid w:val="00672E3D"/>
    <w:rsid w:val="00677774"/>
    <w:rsid w:val="0068157C"/>
    <w:rsid w:val="00682550"/>
    <w:rsid w:val="00683520"/>
    <w:rsid w:val="006836B5"/>
    <w:rsid w:val="00683EA1"/>
    <w:rsid w:val="00685398"/>
    <w:rsid w:val="00685AC9"/>
    <w:rsid w:val="006878D1"/>
    <w:rsid w:val="006901E4"/>
    <w:rsid w:val="00690A72"/>
    <w:rsid w:val="00690D58"/>
    <w:rsid w:val="006916DF"/>
    <w:rsid w:val="006923B9"/>
    <w:rsid w:val="00692D4F"/>
    <w:rsid w:val="006948B1"/>
    <w:rsid w:val="00695007"/>
    <w:rsid w:val="0069568A"/>
    <w:rsid w:val="00695A14"/>
    <w:rsid w:val="00696CAA"/>
    <w:rsid w:val="006976C1"/>
    <w:rsid w:val="006978EC"/>
    <w:rsid w:val="00697B8A"/>
    <w:rsid w:val="006A5799"/>
    <w:rsid w:val="006A61E1"/>
    <w:rsid w:val="006A6478"/>
    <w:rsid w:val="006A6746"/>
    <w:rsid w:val="006A7981"/>
    <w:rsid w:val="006B0D1E"/>
    <w:rsid w:val="006B1B02"/>
    <w:rsid w:val="006B2ABB"/>
    <w:rsid w:val="006B37D3"/>
    <w:rsid w:val="006B3DB8"/>
    <w:rsid w:val="006B56F5"/>
    <w:rsid w:val="006B7DFE"/>
    <w:rsid w:val="006C146F"/>
    <w:rsid w:val="006C1F29"/>
    <w:rsid w:val="006C246B"/>
    <w:rsid w:val="006C3448"/>
    <w:rsid w:val="006C3500"/>
    <w:rsid w:val="006C35C9"/>
    <w:rsid w:val="006C50D4"/>
    <w:rsid w:val="006C5790"/>
    <w:rsid w:val="006C5876"/>
    <w:rsid w:val="006C6C7C"/>
    <w:rsid w:val="006D1B55"/>
    <w:rsid w:val="006D2E28"/>
    <w:rsid w:val="006D4D9B"/>
    <w:rsid w:val="006D5491"/>
    <w:rsid w:val="006D5D80"/>
    <w:rsid w:val="006D617E"/>
    <w:rsid w:val="006D7817"/>
    <w:rsid w:val="006E00CC"/>
    <w:rsid w:val="006E0F2A"/>
    <w:rsid w:val="006E294C"/>
    <w:rsid w:val="006E4BF4"/>
    <w:rsid w:val="006F032C"/>
    <w:rsid w:val="006F0ACF"/>
    <w:rsid w:val="006F16AC"/>
    <w:rsid w:val="006F252C"/>
    <w:rsid w:val="006F3BAE"/>
    <w:rsid w:val="006F5C84"/>
    <w:rsid w:val="006F5F6D"/>
    <w:rsid w:val="0070215A"/>
    <w:rsid w:val="00703676"/>
    <w:rsid w:val="007040C3"/>
    <w:rsid w:val="0070542E"/>
    <w:rsid w:val="007065B1"/>
    <w:rsid w:val="00710A8E"/>
    <w:rsid w:val="007114F8"/>
    <w:rsid w:val="007117CE"/>
    <w:rsid w:val="0071230B"/>
    <w:rsid w:val="0071236F"/>
    <w:rsid w:val="0071244B"/>
    <w:rsid w:val="007132C5"/>
    <w:rsid w:val="00713726"/>
    <w:rsid w:val="00713BFB"/>
    <w:rsid w:val="00715129"/>
    <w:rsid w:val="00717F84"/>
    <w:rsid w:val="00721129"/>
    <w:rsid w:val="00722CCC"/>
    <w:rsid w:val="00722D2A"/>
    <w:rsid w:val="00725400"/>
    <w:rsid w:val="00725624"/>
    <w:rsid w:val="00726AD3"/>
    <w:rsid w:val="007315D8"/>
    <w:rsid w:val="007317F5"/>
    <w:rsid w:val="00731A69"/>
    <w:rsid w:val="00732884"/>
    <w:rsid w:val="0073594D"/>
    <w:rsid w:val="00736747"/>
    <w:rsid w:val="00736AD3"/>
    <w:rsid w:val="00736B5A"/>
    <w:rsid w:val="0073725F"/>
    <w:rsid w:val="00740366"/>
    <w:rsid w:val="00740E09"/>
    <w:rsid w:val="0074170D"/>
    <w:rsid w:val="0074279F"/>
    <w:rsid w:val="00744478"/>
    <w:rsid w:val="00745343"/>
    <w:rsid w:val="00746D1E"/>
    <w:rsid w:val="00747D33"/>
    <w:rsid w:val="00750905"/>
    <w:rsid w:val="0075124B"/>
    <w:rsid w:val="0075129C"/>
    <w:rsid w:val="00754BAB"/>
    <w:rsid w:val="007555A7"/>
    <w:rsid w:val="00755B36"/>
    <w:rsid w:val="007563D6"/>
    <w:rsid w:val="007568BC"/>
    <w:rsid w:val="00757A00"/>
    <w:rsid w:val="00760149"/>
    <w:rsid w:val="0076152E"/>
    <w:rsid w:val="007617E4"/>
    <w:rsid w:val="0076409E"/>
    <w:rsid w:val="00765B92"/>
    <w:rsid w:val="0077116B"/>
    <w:rsid w:val="00771535"/>
    <w:rsid w:val="00771911"/>
    <w:rsid w:val="007726E8"/>
    <w:rsid w:val="007733E9"/>
    <w:rsid w:val="007746A4"/>
    <w:rsid w:val="00774F37"/>
    <w:rsid w:val="007754F4"/>
    <w:rsid w:val="00776690"/>
    <w:rsid w:val="00776EFB"/>
    <w:rsid w:val="0078004C"/>
    <w:rsid w:val="00783B50"/>
    <w:rsid w:val="00783EE5"/>
    <w:rsid w:val="007869FA"/>
    <w:rsid w:val="00787488"/>
    <w:rsid w:val="007876EE"/>
    <w:rsid w:val="00787D38"/>
    <w:rsid w:val="0079043B"/>
    <w:rsid w:val="00790A12"/>
    <w:rsid w:val="0079122C"/>
    <w:rsid w:val="007925CD"/>
    <w:rsid w:val="007928C2"/>
    <w:rsid w:val="00793E58"/>
    <w:rsid w:val="00794DE6"/>
    <w:rsid w:val="007951D7"/>
    <w:rsid w:val="00796423"/>
    <w:rsid w:val="007A0286"/>
    <w:rsid w:val="007A0D23"/>
    <w:rsid w:val="007A2382"/>
    <w:rsid w:val="007A3834"/>
    <w:rsid w:val="007A51F8"/>
    <w:rsid w:val="007A551E"/>
    <w:rsid w:val="007A5D75"/>
    <w:rsid w:val="007A6C2F"/>
    <w:rsid w:val="007A7392"/>
    <w:rsid w:val="007B16A9"/>
    <w:rsid w:val="007B18B2"/>
    <w:rsid w:val="007B546B"/>
    <w:rsid w:val="007B556F"/>
    <w:rsid w:val="007B5AD3"/>
    <w:rsid w:val="007B7407"/>
    <w:rsid w:val="007C0A40"/>
    <w:rsid w:val="007C32FC"/>
    <w:rsid w:val="007C4F60"/>
    <w:rsid w:val="007C55F5"/>
    <w:rsid w:val="007C6E25"/>
    <w:rsid w:val="007D1600"/>
    <w:rsid w:val="007D1682"/>
    <w:rsid w:val="007D26AC"/>
    <w:rsid w:val="007D29B7"/>
    <w:rsid w:val="007D2BD9"/>
    <w:rsid w:val="007D33A8"/>
    <w:rsid w:val="007D368B"/>
    <w:rsid w:val="007D3E39"/>
    <w:rsid w:val="007D652B"/>
    <w:rsid w:val="007E23F1"/>
    <w:rsid w:val="007E3426"/>
    <w:rsid w:val="007E5034"/>
    <w:rsid w:val="007E5C2F"/>
    <w:rsid w:val="007E5E43"/>
    <w:rsid w:val="007E7135"/>
    <w:rsid w:val="007E7B3A"/>
    <w:rsid w:val="007F3070"/>
    <w:rsid w:val="007F3A78"/>
    <w:rsid w:val="007F57CF"/>
    <w:rsid w:val="007F5828"/>
    <w:rsid w:val="007F7859"/>
    <w:rsid w:val="00801FA9"/>
    <w:rsid w:val="00804012"/>
    <w:rsid w:val="008052E6"/>
    <w:rsid w:val="00805889"/>
    <w:rsid w:val="00805F92"/>
    <w:rsid w:val="008078EE"/>
    <w:rsid w:val="00807B78"/>
    <w:rsid w:val="00810114"/>
    <w:rsid w:val="00811139"/>
    <w:rsid w:val="0081299B"/>
    <w:rsid w:val="0081320B"/>
    <w:rsid w:val="00815991"/>
    <w:rsid w:val="00816263"/>
    <w:rsid w:val="008164B7"/>
    <w:rsid w:val="00820918"/>
    <w:rsid w:val="00820C8E"/>
    <w:rsid w:val="00821679"/>
    <w:rsid w:val="00822120"/>
    <w:rsid w:val="00827099"/>
    <w:rsid w:val="0082769E"/>
    <w:rsid w:val="00830F33"/>
    <w:rsid w:val="008318E4"/>
    <w:rsid w:val="00831FE9"/>
    <w:rsid w:val="00832141"/>
    <w:rsid w:val="00832890"/>
    <w:rsid w:val="008333D0"/>
    <w:rsid w:val="00833406"/>
    <w:rsid w:val="00834CDC"/>
    <w:rsid w:val="008357CA"/>
    <w:rsid w:val="00835F16"/>
    <w:rsid w:val="00836536"/>
    <w:rsid w:val="0083736A"/>
    <w:rsid w:val="008424EF"/>
    <w:rsid w:val="00842E0E"/>
    <w:rsid w:val="00846C95"/>
    <w:rsid w:val="008507D3"/>
    <w:rsid w:val="00851A8C"/>
    <w:rsid w:val="0085390B"/>
    <w:rsid w:val="00855147"/>
    <w:rsid w:val="00855382"/>
    <w:rsid w:val="008558EC"/>
    <w:rsid w:val="00856F09"/>
    <w:rsid w:val="0086016E"/>
    <w:rsid w:val="0086049C"/>
    <w:rsid w:val="00861212"/>
    <w:rsid w:val="008617E3"/>
    <w:rsid w:val="00861BA0"/>
    <w:rsid w:val="00862F73"/>
    <w:rsid w:val="00862FE7"/>
    <w:rsid w:val="008640D2"/>
    <w:rsid w:val="00870E32"/>
    <w:rsid w:val="008710EA"/>
    <w:rsid w:val="0087149D"/>
    <w:rsid w:val="0087152F"/>
    <w:rsid w:val="008720C6"/>
    <w:rsid w:val="00872BC4"/>
    <w:rsid w:val="00873C9F"/>
    <w:rsid w:val="00874096"/>
    <w:rsid w:val="008742EE"/>
    <w:rsid w:val="008756B5"/>
    <w:rsid w:val="0087651E"/>
    <w:rsid w:val="008774E0"/>
    <w:rsid w:val="00880103"/>
    <w:rsid w:val="00882A7B"/>
    <w:rsid w:val="0088381F"/>
    <w:rsid w:val="0088418F"/>
    <w:rsid w:val="008857ED"/>
    <w:rsid w:val="00885E78"/>
    <w:rsid w:val="00886952"/>
    <w:rsid w:val="00886CB4"/>
    <w:rsid w:val="0089084A"/>
    <w:rsid w:val="00892F09"/>
    <w:rsid w:val="00894ADD"/>
    <w:rsid w:val="008A149D"/>
    <w:rsid w:val="008A3446"/>
    <w:rsid w:val="008A392B"/>
    <w:rsid w:val="008A45A2"/>
    <w:rsid w:val="008A4794"/>
    <w:rsid w:val="008A794D"/>
    <w:rsid w:val="008A7C36"/>
    <w:rsid w:val="008B0C4F"/>
    <w:rsid w:val="008B1D9E"/>
    <w:rsid w:val="008B23EB"/>
    <w:rsid w:val="008B23FB"/>
    <w:rsid w:val="008B3322"/>
    <w:rsid w:val="008B3386"/>
    <w:rsid w:val="008B4967"/>
    <w:rsid w:val="008B4FA5"/>
    <w:rsid w:val="008B5151"/>
    <w:rsid w:val="008B5CE3"/>
    <w:rsid w:val="008B5F0E"/>
    <w:rsid w:val="008B6B5B"/>
    <w:rsid w:val="008B74B8"/>
    <w:rsid w:val="008C2012"/>
    <w:rsid w:val="008C2AD2"/>
    <w:rsid w:val="008C2DAA"/>
    <w:rsid w:val="008C3C62"/>
    <w:rsid w:val="008C3C89"/>
    <w:rsid w:val="008C4530"/>
    <w:rsid w:val="008C56E2"/>
    <w:rsid w:val="008C6162"/>
    <w:rsid w:val="008D13C1"/>
    <w:rsid w:val="008D4219"/>
    <w:rsid w:val="008D5542"/>
    <w:rsid w:val="008D7D23"/>
    <w:rsid w:val="008E2DB9"/>
    <w:rsid w:val="008E2EA9"/>
    <w:rsid w:val="008E5BED"/>
    <w:rsid w:val="008E60F5"/>
    <w:rsid w:val="008E67FC"/>
    <w:rsid w:val="008E765F"/>
    <w:rsid w:val="008E7F6B"/>
    <w:rsid w:val="008F41E1"/>
    <w:rsid w:val="008F4B4B"/>
    <w:rsid w:val="008F4FD8"/>
    <w:rsid w:val="008F58C3"/>
    <w:rsid w:val="009003AE"/>
    <w:rsid w:val="009005F0"/>
    <w:rsid w:val="009010D2"/>
    <w:rsid w:val="00902717"/>
    <w:rsid w:val="00903468"/>
    <w:rsid w:val="009049ED"/>
    <w:rsid w:val="00904B55"/>
    <w:rsid w:val="00907062"/>
    <w:rsid w:val="009076BD"/>
    <w:rsid w:val="00910065"/>
    <w:rsid w:val="0091051F"/>
    <w:rsid w:val="0091148C"/>
    <w:rsid w:val="00911FC3"/>
    <w:rsid w:val="009128FA"/>
    <w:rsid w:val="009134D6"/>
    <w:rsid w:val="0091355D"/>
    <w:rsid w:val="00913797"/>
    <w:rsid w:val="00914483"/>
    <w:rsid w:val="00914628"/>
    <w:rsid w:val="0091485C"/>
    <w:rsid w:val="00915C79"/>
    <w:rsid w:val="00916BA2"/>
    <w:rsid w:val="00917207"/>
    <w:rsid w:val="00921553"/>
    <w:rsid w:val="00921E57"/>
    <w:rsid w:val="0092269C"/>
    <w:rsid w:val="00922B49"/>
    <w:rsid w:val="00922F57"/>
    <w:rsid w:val="00923C7C"/>
    <w:rsid w:val="00923E75"/>
    <w:rsid w:val="00926B56"/>
    <w:rsid w:val="009275A7"/>
    <w:rsid w:val="009275FA"/>
    <w:rsid w:val="009276ED"/>
    <w:rsid w:val="00931A85"/>
    <w:rsid w:val="00931E95"/>
    <w:rsid w:val="00932BD6"/>
    <w:rsid w:val="0093443D"/>
    <w:rsid w:val="009427E9"/>
    <w:rsid w:val="00943AE2"/>
    <w:rsid w:val="00943D71"/>
    <w:rsid w:val="0094440A"/>
    <w:rsid w:val="00945840"/>
    <w:rsid w:val="00945D33"/>
    <w:rsid w:val="00946101"/>
    <w:rsid w:val="00950895"/>
    <w:rsid w:val="00950A9C"/>
    <w:rsid w:val="00950B45"/>
    <w:rsid w:val="00951783"/>
    <w:rsid w:val="009528C0"/>
    <w:rsid w:val="0095428B"/>
    <w:rsid w:val="00954866"/>
    <w:rsid w:val="00955D04"/>
    <w:rsid w:val="009575C3"/>
    <w:rsid w:val="0096081F"/>
    <w:rsid w:val="00962088"/>
    <w:rsid w:val="00962237"/>
    <w:rsid w:val="0096329C"/>
    <w:rsid w:val="00963DE5"/>
    <w:rsid w:val="00964095"/>
    <w:rsid w:val="00964398"/>
    <w:rsid w:val="0096453D"/>
    <w:rsid w:val="00964B36"/>
    <w:rsid w:val="00966192"/>
    <w:rsid w:val="0097051A"/>
    <w:rsid w:val="009720EB"/>
    <w:rsid w:val="009723FA"/>
    <w:rsid w:val="00972B5C"/>
    <w:rsid w:val="00974946"/>
    <w:rsid w:val="0097530E"/>
    <w:rsid w:val="0097619D"/>
    <w:rsid w:val="00977254"/>
    <w:rsid w:val="00977C56"/>
    <w:rsid w:val="00980528"/>
    <w:rsid w:val="0098059F"/>
    <w:rsid w:val="00980A2C"/>
    <w:rsid w:val="00980E6A"/>
    <w:rsid w:val="0098124C"/>
    <w:rsid w:val="0098237D"/>
    <w:rsid w:val="00983D55"/>
    <w:rsid w:val="00984137"/>
    <w:rsid w:val="00984BA2"/>
    <w:rsid w:val="00985957"/>
    <w:rsid w:val="009873D0"/>
    <w:rsid w:val="00990BC8"/>
    <w:rsid w:val="0099148B"/>
    <w:rsid w:val="009920E7"/>
    <w:rsid w:val="0099211E"/>
    <w:rsid w:val="00992C25"/>
    <w:rsid w:val="009938F5"/>
    <w:rsid w:val="00994105"/>
    <w:rsid w:val="00994633"/>
    <w:rsid w:val="00995374"/>
    <w:rsid w:val="009954F3"/>
    <w:rsid w:val="0099693A"/>
    <w:rsid w:val="00997C17"/>
    <w:rsid w:val="009A2602"/>
    <w:rsid w:val="009A282B"/>
    <w:rsid w:val="009A365C"/>
    <w:rsid w:val="009A47C8"/>
    <w:rsid w:val="009A5937"/>
    <w:rsid w:val="009A6933"/>
    <w:rsid w:val="009A6AEA"/>
    <w:rsid w:val="009B1995"/>
    <w:rsid w:val="009B1D68"/>
    <w:rsid w:val="009B2659"/>
    <w:rsid w:val="009B2DEF"/>
    <w:rsid w:val="009B2E25"/>
    <w:rsid w:val="009B36B5"/>
    <w:rsid w:val="009B38E3"/>
    <w:rsid w:val="009B3B26"/>
    <w:rsid w:val="009B4134"/>
    <w:rsid w:val="009B4498"/>
    <w:rsid w:val="009B5E4B"/>
    <w:rsid w:val="009B7F40"/>
    <w:rsid w:val="009C29AC"/>
    <w:rsid w:val="009C3139"/>
    <w:rsid w:val="009C62FA"/>
    <w:rsid w:val="009C6C4B"/>
    <w:rsid w:val="009C75D5"/>
    <w:rsid w:val="009C7AAC"/>
    <w:rsid w:val="009D0DD6"/>
    <w:rsid w:val="009D13E2"/>
    <w:rsid w:val="009D1643"/>
    <w:rsid w:val="009D1783"/>
    <w:rsid w:val="009D1F2C"/>
    <w:rsid w:val="009D25A5"/>
    <w:rsid w:val="009D53B9"/>
    <w:rsid w:val="009D5B58"/>
    <w:rsid w:val="009D77AE"/>
    <w:rsid w:val="009D7997"/>
    <w:rsid w:val="009E235B"/>
    <w:rsid w:val="009E3132"/>
    <w:rsid w:val="009E3BFD"/>
    <w:rsid w:val="009E426D"/>
    <w:rsid w:val="009E638B"/>
    <w:rsid w:val="009E7F6B"/>
    <w:rsid w:val="009F0038"/>
    <w:rsid w:val="009F1BB8"/>
    <w:rsid w:val="009F2404"/>
    <w:rsid w:val="009F2F55"/>
    <w:rsid w:val="009F4E91"/>
    <w:rsid w:val="009F5632"/>
    <w:rsid w:val="009F5C0D"/>
    <w:rsid w:val="009F77F2"/>
    <w:rsid w:val="00A0003B"/>
    <w:rsid w:val="00A003EC"/>
    <w:rsid w:val="00A04B2B"/>
    <w:rsid w:val="00A05942"/>
    <w:rsid w:val="00A05D21"/>
    <w:rsid w:val="00A05F9E"/>
    <w:rsid w:val="00A07885"/>
    <w:rsid w:val="00A07990"/>
    <w:rsid w:val="00A120C1"/>
    <w:rsid w:val="00A1268E"/>
    <w:rsid w:val="00A14CC2"/>
    <w:rsid w:val="00A16519"/>
    <w:rsid w:val="00A16E2C"/>
    <w:rsid w:val="00A219C5"/>
    <w:rsid w:val="00A21F30"/>
    <w:rsid w:val="00A22644"/>
    <w:rsid w:val="00A2699F"/>
    <w:rsid w:val="00A26BAB"/>
    <w:rsid w:val="00A27586"/>
    <w:rsid w:val="00A27D86"/>
    <w:rsid w:val="00A30023"/>
    <w:rsid w:val="00A30157"/>
    <w:rsid w:val="00A31A75"/>
    <w:rsid w:val="00A31E23"/>
    <w:rsid w:val="00A31F98"/>
    <w:rsid w:val="00A3366F"/>
    <w:rsid w:val="00A34349"/>
    <w:rsid w:val="00A3506F"/>
    <w:rsid w:val="00A359E5"/>
    <w:rsid w:val="00A36163"/>
    <w:rsid w:val="00A361FD"/>
    <w:rsid w:val="00A4031C"/>
    <w:rsid w:val="00A423AB"/>
    <w:rsid w:val="00A427D6"/>
    <w:rsid w:val="00A445BB"/>
    <w:rsid w:val="00A457E8"/>
    <w:rsid w:val="00A45DCE"/>
    <w:rsid w:val="00A4797C"/>
    <w:rsid w:val="00A54376"/>
    <w:rsid w:val="00A56415"/>
    <w:rsid w:val="00A56909"/>
    <w:rsid w:val="00A612AA"/>
    <w:rsid w:val="00A61736"/>
    <w:rsid w:val="00A618BD"/>
    <w:rsid w:val="00A62982"/>
    <w:rsid w:val="00A62E77"/>
    <w:rsid w:val="00A62FED"/>
    <w:rsid w:val="00A638F9"/>
    <w:rsid w:val="00A63E21"/>
    <w:rsid w:val="00A64020"/>
    <w:rsid w:val="00A66203"/>
    <w:rsid w:val="00A70CC5"/>
    <w:rsid w:val="00A71352"/>
    <w:rsid w:val="00A714B1"/>
    <w:rsid w:val="00A71942"/>
    <w:rsid w:val="00A71CAA"/>
    <w:rsid w:val="00A71FC9"/>
    <w:rsid w:val="00A72079"/>
    <w:rsid w:val="00A72124"/>
    <w:rsid w:val="00A73D0C"/>
    <w:rsid w:val="00A73F87"/>
    <w:rsid w:val="00A74BC7"/>
    <w:rsid w:val="00A75513"/>
    <w:rsid w:val="00A803F9"/>
    <w:rsid w:val="00A81E9D"/>
    <w:rsid w:val="00A8272F"/>
    <w:rsid w:val="00A82C22"/>
    <w:rsid w:val="00A843D2"/>
    <w:rsid w:val="00A84F12"/>
    <w:rsid w:val="00A853A1"/>
    <w:rsid w:val="00A85D83"/>
    <w:rsid w:val="00A86FAC"/>
    <w:rsid w:val="00A87B90"/>
    <w:rsid w:val="00A900C0"/>
    <w:rsid w:val="00A90F42"/>
    <w:rsid w:val="00A936AB"/>
    <w:rsid w:val="00A93C60"/>
    <w:rsid w:val="00A95361"/>
    <w:rsid w:val="00A95E11"/>
    <w:rsid w:val="00AA0BEE"/>
    <w:rsid w:val="00AA1B38"/>
    <w:rsid w:val="00AA1BC3"/>
    <w:rsid w:val="00AA391F"/>
    <w:rsid w:val="00AA4766"/>
    <w:rsid w:val="00AA4DA9"/>
    <w:rsid w:val="00AA5792"/>
    <w:rsid w:val="00AA579D"/>
    <w:rsid w:val="00AA67E9"/>
    <w:rsid w:val="00AA7317"/>
    <w:rsid w:val="00AB09D5"/>
    <w:rsid w:val="00AB22D3"/>
    <w:rsid w:val="00AB2376"/>
    <w:rsid w:val="00AB312F"/>
    <w:rsid w:val="00AB33A1"/>
    <w:rsid w:val="00AB353A"/>
    <w:rsid w:val="00AB425C"/>
    <w:rsid w:val="00AB4D07"/>
    <w:rsid w:val="00AB568A"/>
    <w:rsid w:val="00AB6A59"/>
    <w:rsid w:val="00AB7197"/>
    <w:rsid w:val="00AC011E"/>
    <w:rsid w:val="00AC0EC8"/>
    <w:rsid w:val="00AC2859"/>
    <w:rsid w:val="00AC5320"/>
    <w:rsid w:val="00AC755D"/>
    <w:rsid w:val="00AC7D02"/>
    <w:rsid w:val="00AC7EB8"/>
    <w:rsid w:val="00AD0D45"/>
    <w:rsid w:val="00AD3A02"/>
    <w:rsid w:val="00AD51CB"/>
    <w:rsid w:val="00AE0DB9"/>
    <w:rsid w:val="00AE1516"/>
    <w:rsid w:val="00AE1B4C"/>
    <w:rsid w:val="00AE1EFF"/>
    <w:rsid w:val="00AE203C"/>
    <w:rsid w:val="00AE3FE8"/>
    <w:rsid w:val="00AE5179"/>
    <w:rsid w:val="00AE5CD7"/>
    <w:rsid w:val="00AE7935"/>
    <w:rsid w:val="00AF07F5"/>
    <w:rsid w:val="00AF0D92"/>
    <w:rsid w:val="00AF1DAD"/>
    <w:rsid w:val="00AF3761"/>
    <w:rsid w:val="00AF67A7"/>
    <w:rsid w:val="00AF7AB5"/>
    <w:rsid w:val="00B02561"/>
    <w:rsid w:val="00B03052"/>
    <w:rsid w:val="00B03270"/>
    <w:rsid w:val="00B0349A"/>
    <w:rsid w:val="00B036FF"/>
    <w:rsid w:val="00B0384B"/>
    <w:rsid w:val="00B03F92"/>
    <w:rsid w:val="00B03FDF"/>
    <w:rsid w:val="00B0419A"/>
    <w:rsid w:val="00B04D0B"/>
    <w:rsid w:val="00B05C1B"/>
    <w:rsid w:val="00B06DD0"/>
    <w:rsid w:val="00B07702"/>
    <w:rsid w:val="00B079E5"/>
    <w:rsid w:val="00B1086A"/>
    <w:rsid w:val="00B10B92"/>
    <w:rsid w:val="00B10E4A"/>
    <w:rsid w:val="00B11653"/>
    <w:rsid w:val="00B12964"/>
    <w:rsid w:val="00B14796"/>
    <w:rsid w:val="00B21D13"/>
    <w:rsid w:val="00B2205D"/>
    <w:rsid w:val="00B233D5"/>
    <w:rsid w:val="00B25513"/>
    <w:rsid w:val="00B25DCF"/>
    <w:rsid w:val="00B25FCF"/>
    <w:rsid w:val="00B26DAC"/>
    <w:rsid w:val="00B30F9A"/>
    <w:rsid w:val="00B320A4"/>
    <w:rsid w:val="00B3274C"/>
    <w:rsid w:val="00B328C0"/>
    <w:rsid w:val="00B32A79"/>
    <w:rsid w:val="00B32FD9"/>
    <w:rsid w:val="00B338BE"/>
    <w:rsid w:val="00B33D01"/>
    <w:rsid w:val="00B3477D"/>
    <w:rsid w:val="00B3539A"/>
    <w:rsid w:val="00B353F2"/>
    <w:rsid w:val="00B3638B"/>
    <w:rsid w:val="00B3674E"/>
    <w:rsid w:val="00B36A19"/>
    <w:rsid w:val="00B379B2"/>
    <w:rsid w:val="00B41D67"/>
    <w:rsid w:val="00B42DEC"/>
    <w:rsid w:val="00B43261"/>
    <w:rsid w:val="00B4515A"/>
    <w:rsid w:val="00B45D7A"/>
    <w:rsid w:val="00B45EF8"/>
    <w:rsid w:val="00B464C3"/>
    <w:rsid w:val="00B46CD0"/>
    <w:rsid w:val="00B47196"/>
    <w:rsid w:val="00B47739"/>
    <w:rsid w:val="00B47A5D"/>
    <w:rsid w:val="00B50639"/>
    <w:rsid w:val="00B50895"/>
    <w:rsid w:val="00B51F55"/>
    <w:rsid w:val="00B53362"/>
    <w:rsid w:val="00B5360F"/>
    <w:rsid w:val="00B540F5"/>
    <w:rsid w:val="00B56F22"/>
    <w:rsid w:val="00B572AB"/>
    <w:rsid w:val="00B57A34"/>
    <w:rsid w:val="00B608B6"/>
    <w:rsid w:val="00B611F4"/>
    <w:rsid w:val="00B62D9B"/>
    <w:rsid w:val="00B66769"/>
    <w:rsid w:val="00B66C72"/>
    <w:rsid w:val="00B66F83"/>
    <w:rsid w:val="00B701C4"/>
    <w:rsid w:val="00B70397"/>
    <w:rsid w:val="00B71247"/>
    <w:rsid w:val="00B721D1"/>
    <w:rsid w:val="00B726B0"/>
    <w:rsid w:val="00B73586"/>
    <w:rsid w:val="00B754C8"/>
    <w:rsid w:val="00B83719"/>
    <w:rsid w:val="00B84398"/>
    <w:rsid w:val="00B84478"/>
    <w:rsid w:val="00B8461E"/>
    <w:rsid w:val="00B86545"/>
    <w:rsid w:val="00B86BC1"/>
    <w:rsid w:val="00B917F9"/>
    <w:rsid w:val="00B92CFB"/>
    <w:rsid w:val="00B92DF7"/>
    <w:rsid w:val="00B93581"/>
    <w:rsid w:val="00B94C99"/>
    <w:rsid w:val="00BA1929"/>
    <w:rsid w:val="00BA1E33"/>
    <w:rsid w:val="00BA2C70"/>
    <w:rsid w:val="00BA2E42"/>
    <w:rsid w:val="00BA338A"/>
    <w:rsid w:val="00BA3A78"/>
    <w:rsid w:val="00BA4B97"/>
    <w:rsid w:val="00BA4D12"/>
    <w:rsid w:val="00BA5B5D"/>
    <w:rsid w:val="00BA642A"/>
    <w:rsid w:val="00BA6BF0"/>
    <w:rsid w:val="00BA797A"/>
    <w:rsid w:val="00BB0F6F"/>
    <w:rsid w:val="00BB5E7B"/>
    <w:rsid w:val="00BB6890"/>
    <w:rsid w:val="00BB7C36"/>
    <w:rsid w:val="00BC1469"/>
    <w:rsid w:val="00BC28C4"/>
    <w:rsid w:val="00BC2FF6"/>
    <w:rsid w:val="00BC31AB"/>
    <w:rsid w:val="00BC4001"/>
    <w:rsid w:val="00BC4DA4"/>
    <w:rsid w:val="00BC7491"/>
    <w:rsid w:val="00BC7D61"/>
    <w:rsid w:val="00BD1C03"/>
    <w:rsid w:val="00BD267E"/>
    <w:rsid w:val="00BD2B3D"/>
    <w:rsid w:val="00BD7AA8"/>
    <w:rsid w:val="00BD7ED1"/>
    <w:rsid w:val="00BE0321"/>
    <w:rsid w:val="00BE07C8"/>
    <w:rsid w:val="00BE190D"/>
    <w:rsid w:val="00BE2A46"/>
    <w:rsid w:val="00BE2D1D"/>
    <w:rsid w:val="00BE4400"/>
    <w:rsid w:val="00BE4993"/>
    <w:rsid w:val="00BE49CD"/>
    <w:rsid w:val="00BE516A"/>
    <w:rsid w:val="00BE53BA"/>
    <w:rsid w:val="00BE633E"/>
    <w:rsid w:val="00BE6C08"/>
    <w:rsid w:val="00BE6F30"/>
    <w:rsid w:val="00BF0119"/>
    <w:rsid w:val="00BF0310"/>
    <w:rsid w:val="00BF4971"/>
    <w:rsid w:val="00BF74D1"/>
    <w:rsid w:val="00C0031B"/>
    <w:rsid w:val="00C0336C"/>
    <w:rsid w:val="00C04F32"/>
    <w:rsid w:val="00C0735A"/>
    <w:rsid w:val="00C10240"/>
    <w:rsid w:val="00C10BCA"/>
    <w:rsid w:val="00C11C1D"/>
    <w:rsid w:val="00C12AB7"/>
    <w:rsid w:val="00C13863"/>
    <w:rsid w:val="00C13CA4"/>
    <w:rsid w:val="00C14484"/>
    <w:rsid w:val="00C15262"/>
    <w:rsid w:val="00C163E5"/>
    <w:rsid w:val="00C21A6B"/>
    <w:rsid w:val="00C22429"/>
    <w:rsid w:val="00C2469A"/>
    <w:rsid w:val="00C25990"/>
    <w:rsid w:val="00C27392"/>
    <w:rsid w:val="00C30D0F"/>
    <w:rsid w:val="00C3169E"/>
    <w:rsid w:val="00C31FFE"/>
    <w:rsid w:val="00C337B6"/>
    <w:rsid w:val="00C33C8F"/>
    <w:rsid w:val="00C33E2E"/>
    <w:rsid w:val="00C3466B"/>
    <w:rsid w:val="00C3612C"/>
    <w:rsid w:val="00C36EF4"/>
    <w:rsid w:val="00C378E8"/>
    <w:rsid w:val="00C40C01"/>
    <w:rsid w:val="00C413D1"/>
    <w:rsid w:val="00C43CD4"/>
    <w:rsid w:val="00C440C4"/>
    <w:rsid w:val="00C443D0"/>
    <w:rsid w:val="00C45B56"/>
    <w:rsid w:val="00C45EDF"/>
    <w:rsid w:val="00C45F1E"/>
    <w:rsid w:val="00C4629D"/>
    <w:rsid w:val="00C467FC"/>
    <w:rsid w:val="00C471F8"/>
    <w:rsid w:val="00C47283"/>
    <w:rsid w:val="00C47A8A"/>
    <w:rsid w:val="00C507EB"/>
    <w:rsid w:val="00C5138E"/>
    <w:rsid w:val="00C51C1B"/>
    <w:rsid w:val="00C521CA"/>
    <w:rsid w:val="00C526B1"/>
    <w:rsid w:val="00C52C6C"/>
    <w:rsid w:val="00C530EE"/>
    <w:rsid w:val="00C53EB2"/>
    <w:rsid w:val="00C6017D"/>
    <w:rsid w:val="00C60819"/>
    <w:rsid w:val="00C61019"/>
    <w:rsid w:val="00C626E5"/>
    <w:rsid w:val="00C63686"/>
    <w:rsid w:val="00C638E6"/>
    <w:rsid w:val="00C6763F"/>
    <w:rsid w:val="00C678E9"/>
    <w:rsid w:val="00C7124C"/>
    <w:rsid w:val="00C71AEC"/>
    <w:rsid w:val="00C71C99"/>
    <w:rsid w:val="00C72673"/>
    <w:rsid w:val="00C7346C"/>
    <w:rsid w:val="00C74782"/>
    <w:rsid w:val="00C74A99"/>
    <w:rsid w:val="00C7675C"/>
    <w:rsid w:val="00C770D1"/>
    <w:rsid w:val="00C776DE"/>
    <w:rsid w:val="00C8059C"/>
    <w:rsid w:val="00C8132A"/>
    <w:rsid w:val="00C829C8"/>
    <w:rsid w:val="00C82A71"/>
    <w:rsid w:val="00C82AEF"/>
    <w:rsid w:val="00C82F24"/>
    <w:rsid w:val="00C84A06"/>
    <w:rsid w:val="00C86CFD"/>
    <w:rsid w:val="00C87C88"/>
    <w:rsid w:val="00C90EC4"/>
    <w:rsid w:val="00C92956"/>
    <w:rsid w:val="00C93652"/>
    <w:rsid w:val="00C93B40"/>
    <w:rsid w:val="00C95693"/>
    <w:rsid w:val="00C97A54"/>
    <w:rsid w:val="00C97C19"/>
    <w:rsid w:val="00CA0F9C"/>
    <w:rsid w:val="00CA27FB"/>
    <w:rsid w:val="00CA38C8"/>
    <w:rsid w:val="00CA3C03"/>
    <w:rsid w:val="00CA4C18"/>
    <w:rsid w:val="00CA4E0A"/>
    <w:rsid w:val="00CA6164"/>
    <w:rsid w:val="00CA73B0"/>
    <w:rsid w:val="00CA7E5E"/>
    <w:rsid w:val="00CB098D"/>
    <w:rsid w:val="00CB0F13"/>
    <w:rsid w:val="00CB1FEB"/>
    <w:rsid w:val="00CB240E"/>
    <w:rsid w:val="00CB292B"/>
    <w:rsid w:val="00CB38BA"/>
    <w:rsid w:val="00CB3C04"/>
    <w:rsid w:val="00CB69A9"/>
    <w:rsid w:val="00CB74AC"/>
    <w:rsid w:val="00CB78F4"/>
    <w:rsid w:val="00CB7BC8"/>
    <w:rsid w:val="00CC0506"/>
    <w:rsid w:val="00CC09BD"/>
    <w:rsid w:val="00CC16A6"/>
    <w:rsid w:val="00CC2495"/>
    <w:rsid w:val="00CC3548"/>
    <w:rsid w:val="00CC3E6F"/>
    <w:rsid w:val="00CC45C5"/>
    <w:rsid w:val="00CC4FEA"/>
    <w:rsid w:val="00CC69B0"/>
    <w:rsid w:val="00CC6F92"/>
    <w:rsid w:val="00CC731A"/>
    <w:rsid w:val="00CC7923"/>
    <w:rsid w:val="00CD0E63"/>
    <w:rsid w:val="00CD3969"/>
    <w:rsid w:val="00CD3C6B"/>
    <w:rsid w:val="00CD3D80"/>
    <w:rsid w:val="00CD5739"/>
    <w:rsid w:val="00CD629C"/>
    <w:rsid w:val="00CD63B6"/>
    <w:rsid w:val="00CE055E"/>
    <w:rsid w:val="00CE12D7"/>
    <w:rsid w:val="00CE1676"/>
    <w:rsid w:val="00CE2116"/>
    <w:rsid w:val="00CE3811"/>
    <w:rsid w:val="00CE3815"/>
    <w:rsid w:val="00CE58FA"/>
    <w:rsid w:val="00CF1B39"/>
    <w:rsid w:val="00CF37D1"/>
    <w:rsid w:val="00CF4036"/>
    <w:rsid w:val="00CF6D7E"/>
    <w:rsid w:val="00CF7136"/>
    <w:rsid w:val="00D0064F"/>
    <w:rsid w:val="00D02998"/>
    <w:rsid w:val="00D0377A"/>
    <w:rsid w:val="00D042E2"/>
    <w:rsid w:val="00D04421"/>
    <w:rsid w:val="00D046E1"/>
    <w:rsid w:val="00D047E5"/>
    <w:rsid w:val="00D04A9E"/>
    <w:rsid w:val="00D051C2"/>
    <w:rsid w:val="00D06878"/>
    <w:rsid w:val="00D06C46"/>
    <w:rsid w:val="00D06CF6"/>
    <w:rsid w:val="00D06EF2"/>
    <w:rsid w:val="00D1068A"/>
    <w:rsid w:val="00D12123"/>
    <w:rsid w:val="00D1261D"/>
    <w:rsid w:val="00D126E1"/>
    <w:rsid w:val="00D12BBA"/>
    <w:rsid w:val="00D14407"/>
    <w:rsid w:val="00D14E5D"/>
    <w:rsid w:val="00D17CD2"/>
    <w:rsid w:val="00D17E9D"/>
    <w:rsid w:val="00D20C29"/>
    <w:rsid w:val="00D2205D"/>
    <w:rsid w:val="00D220DD"/>
    <w:rsid w:val="00D2415F"/>
    <w:rsid w:val="00D246FD"/>
    <w:rsid w:val="00D24A13"/>
    <w:rsid w:val="00D2634F"/>
    <w:rsid w:val="00D26728"/>
    <w:rsid w:val="00D26D22"/>
    <w:rsid w:val="00D31209"/>
    <w:rsid w:val="00D31329"/>
    <w:rsid w:val="00D317F1"/>
    <w:rsid w:val="00D3193A"/>
    <w:rsid w:val="00D31A9A"/>
    <w:rsid w:val="00D32A08"/>
    <w:rsid w:val="00D3318C"/>
    <w:rsid w:val="00D36473"/>
    <w:rsid w:val="00D3724F"/>
    <w:rsid w:val="00D41DC0"/>
    <w:rsid w:val="00D42C50"/>
    <w:rsid w:val="00D432B5"/>
    <w:rsid w:val="00D432B9"/>
    <w:rsid w:val="00D445AE"/>
    <w:rsid w:val="00D44BA2"/>
    <w:rsid w:val="00D44DE7"/>
    <w:rsid w:val="00D45E29"/>
    <w:rsid w:val="00D47268"/>
    <w:rsid w:val="00D52E63"/>
    <w:rsid w:val="00D54221"/>
    <w:rsid w:val="00D54766"/>
    <w:rsid w:val="00D54CA1"/>
    <w:rsid w:val="00D55C64"/>
    <w:rsid w:val="00D6013E"/>
    <w:rsid w:val="00D612BC"/>
    <w:rsid w:val="00D61308"/>
    <w:rsid w:val="00D62539"/>
    <w:rsid w:val="00D6332F"/>
    <w:rsid w:val="00D647BB"/>
    <w:rsid w:val="00D6486A"/>
    <w:rsid w:val="00D65F0D"/>
    <w:rsid w:val="00D6644B"/>
    <w:rsid w:val="00D66D74"/>
    <w:rsid w:val="00D6745C"/>
    <w:rsid w:val="00D67A70"/>
    <w:rsid w:val="00D73935"/>
    <w:rsid w:val="00D73AE5"/>
    <w:rsid w:val="00D73E62"/>
    <w:rsid w:val="00D7453A"/>
    <w:rsid w:val="00D7529C"/>
    <w:rsid w:val="00D754D8"/>
    <w:rsid w:val="00D768A8"/>
    <w:rsid w:val="00D80F70"/>
    <w:rsid w:val="00D810CD"/>
    <w:rsid w:val="00D84527"/>
    <w:rsid w:val="00D854FF"/>
    <w:rsid w:val="00D86242"/>
    <w:rsid w:val="00D86C96"/>
    <w:rsid w:val="00D86E04"/>
    <w:rsid w:val="00D920DD"/>
    <w:rsid w:val="00D93A08"/>
    <w:rsid w:val="00D94E03"/>
    <w:rsid w:val="00D9501F"/>
    <w:rsid w:val="00D95995"/>
    <w:rsid w:val="00D96E4C"/>
    <w:rsid w:val="00DA01DE"/>
    <w:rsid w:val="00DA0B5B"/>
    <w:rsid w:val="00DA0C4B"/>
    <w:rsid w:val="00DA3936"/>
    <w:rsid w:val="00DA63DD"/>
    <w:rsid w:val="00DB0230"/>
    <w:rsid w:val="00DB1461"/>
    <w:rsid w:val="00DB318F"/>
    <w:rsid w:val="00DB3B4D"/>
    <w:rsid w:val="00DB3D93"/>
    <w:rsid w:val="00DB50EF"/>
    <w:rsid w:val="00DB5E03"/>
    <w:rsid w:val="00DC042D"/>
    <w:rsid w:val="00DC049C"/>
    <w:rsid w:val="00DC0B59"/>
    <w:rsid w:val="00DC34E4"/>
    <w:rsid w:val="00DC5929"/>
    <w:rsid w:val="00DC5B11"/>
    <w:rsid w:val="00DD04E3"/>
    <w:rsid w:val="00DD0756"/>
    <w:rsid w:val="00DD0B90"/>
    <w:rsid w:val="00DD14D2"/>
    <w:rsid w:val="00DD15B1"/>
    <w:rsid w:val="00DD3735"/>
    <w:rsid w:val="00DD50C4"/>
    <w:rsid w:val="00DD5342"/>
    <w:rsid w:val="00DD62A9"/>
    <w:rsid w:val="00DD70C7"/>
    <w:rsid w:val="00DE13BB"/>
    <w:rsid w:val="00DE1437"/>
    <w:rsid w:val="00DE21CD"/>
    <w:rsid w:val="00DE3C6F"/>
    <w:rsid w:val="00DE49BF"/>
    <w:rsid w:val="00DE608E"/>
    <w:rsid w:val="00DE68DE"/>
    <w:rsid w:val="00DE7EFF"/>
    <w:rsid w:val="00DF4E89"/>
    <w:rsid w:val="00DF5B85"/>
    <w:rsid w:val="00DF5D36"/>
    <w:rsid w:val="00E01B0A"/>
    <w:rsid w:val="00E01CAD"/>
    <w:rsid w:val="00E03201"/>
    <w:rsid w:val="00E0497C"/>
    <w:rsid w:val="00E06FDE"/>
    <w:rsid w:val="00E123D3"/>
    <w:rsid w:val="00E1287B"/>
    <w:rsid w:val="00E12F3C"/>
    <w:rsid w:val="00E1439A"/>
    <w:rsid w:val="00E14932"/>
    <w:rsid w:val="00E14AE8"/>
    <w:rsid w:val="00E15D87"/>
    <w:rsid w:val="00E15F3B"/>
    <w:rsid w:val="00E16144"/>
    <w:rsid w:val="00E17736"/>
    <w:rsid w:val="00E2133C"/>
    <w:rsid w:val="00E21C95"/>
    <w:rsid w:val="00E22ABB"/>
    <w:rsid w:val="00E23CF3"/>
    <w:rsid w:val="00E24B0F"/>
    <w:rsid w:val="00E27019"/>
    <w:rsid w:val="00E30B2C"/>
    <w:rsid w:val="00E30FEE"/>
    <w:rsid w:val="00E31044"/>
    <w:rsid w:val="00E32426"/>
    <w:rsid w:val="00E327F8"/>
    <w:rsid w:val="00E3348E"/>
    <w:rsid w:val="00E33FAB"/>
    <w:rsid w:val="00E34210"/>
    <w:rsid w:val="00E36D1C"/>
    <w:rsid w:val="00E4000B"/>
    <w:rsid w:val="00E40C56"/>
    <w:rsid w:val="00E4131E"/>
    <w:rsid w:val="00E41E14"/>
    <w:rsid w:val="00E42094"/>
    <w:rsid w:val="00E421FA"/>
    <w:rsid w:val="00E426FD"/>
    <w:rsid w:val="00E44C77"/>
    <w:rsid w:val="00E4671E"/>
    <w:rsid w:val="00E46C48"/>
    <w:rsid w:val="00E46EF7"/>
    <w:rsid w:val="00E511A2"/>
    <w:rsid w:val="00E53C37"/>
    <w:rsid w:val="00E55814"/>
    <w:rsid w:val="00E566E8"/>
    <w:rsid w:val="00E61DAC"/>
    <w:rsid w:val="00E6370B"/>
    <w:rsid w:val="00E64238"/>
    <w:rsid w:val="00E65660"/>
    <w:rsid w:val="00E66859"/>
    <w:rsid w:val="00E66CA7"/>
    <w:rsid w:val="00E66E62"/>
    <w:rsid w:val="00E6775F"/>
    <w:rsid w:val="00E679A4"/>
    <w:rsid w:val="00E703A8"/>
    <w:rsid w:val="00E71331"/>
    <w:rsid w:val="00E7161F"/>
    <w:rsid w:val="00E717D9"/>
    <w:rsid w:val="00E744E8"/>
    <w:rsid w:val="00E752DA"/>
    <w:rsid w:val="00E75735"/>
    <w:rsid w:val="00E762DA"/>
    <w:rsid w:val="00E8052B"/>
    <w:rsid w:val="00E805B3"/>
    <w:rsid w:val="00E82E6A"/>
    <w:rsid w:val="00E83585"/>
    <w:rsid w:val="00E84F9D"/>
    <w:rsid w:val="00E86321"/>
    <w:rsid w:val="00E935BA"/>
    <w:rsid w:val="00E93888"/>
    <w:rsid w:val="00E942D8"/>
    <w:rsid w:val="00E9437A"/>
    <w:rsid w:val="00E95E6F"/>
    <w:rsid w:val="00E96457"/>
    <w:rsid w:val="00E97530"/>
    <w:rsid w:val="00E97E96"/>
    <w:rsid w:val="00EA00F6"/>
    <w:rsid w:val="00EA36F9"/>
    <w:rsid w:val="00EA38E9"/>
    <w:rsid w:val="00EA3E7A"/>
    <w:rsid w:val="00EA50CC"/>
    <w:rsid w:val="00EA64B5"/>
    <w:rsid w:val="00EA661A"/>
    <w:rsid w:val="00EB1D21"/>
    <w:rsid w:val="00EB2789"/>
    <w:rsid w:val="00EB2C26"/>
    <w:rsid w:val="00EB369B"/>
    <w:rsid w:val="00EB374C"/>
    <w:rsid w:val="00EB5555"/>
    <w:rsid w:val="00EB6C3B"/>
    <w:rsid w:val="00EB7E44"/>
    <w:rsid w:val="00EC0693"/>
    <w:rsid w:val="00EC15A3"/>
    <w:rsid w:val="00EC1B2D"/>
    <w:rsid w:val="00EC346F"/>
    <w:rsid w:val="00EC3853"/>
    <w:rsid w:val="00EC4175"/>
    <w:rsid w:val="00EC43FA"/>
    <w:rsid w:val="00EC543E"/>
    <w:rsid w:val="00EC6A90"/>
    <w:rsid w:val="00EC6F0D"/>
    <w:rsid w:val="00ED02FA"/>
    <w:rsid w:val="00ED0EDE"/>
    <w:rsid w:val="00ED14C9"/>
    <w:rsid w:val="00ED1916"/>
    <w:rsid w:val="00ED3945"/>
    <w:rsid w:val="00ED3CFD"/>
    <w:rsid w:val="00ED4856"/>
    <w:rsid w:val="00ED5002"/>
    <w:rsid w:val="00ED68A4"/>
    <w:rsid w:val="00ED7E63"/>
    <w:rsid w:val="00EE3CBC"/>
    <w:rsid w:val="00EE5328"/>
    <w:rsid w:val="00EE6566"/>
    <w:rsid w:val="00EF033B"/>
    <w:rsid w:val="00EF2E0C"/>
    <w:rsid w:val="00EF2F00"/>
    <w:rsid w:val="00EF3E95"/>
    <w:rsid w:val="00EF4B24"/>
    <w:rsid w:val="00EF5A93"/>
    <w:rsid w:val="00EF70D1"/>
    <w:rsid w:val="00F00F73"/>
    <w:rsid w:val="00F0113A"/>
    <w:rsid w:val="00F03454"/>
    <w:rsid w:val="00F067EC"/>
    <w:rsid w:val="00F0681C"/>
    <w:rsid w:val="00F0727D"/>
    <w:rsid w:val="00F07867"/>
    <w:rsid w:val="00F11943"/>
    <w:rsid w:val="00F11984"/>
    <w:rsid w:val="00F13ADE"/>
    <w:rsid w:val="00F15E74"/>
    <w:rsid w:val="00F20FBA"/>
    <w:rsid w:val="00F21274"/>
    <w:rsid w:val="00F22D6B"/>
    <w:rsid w:val="00F236A9"/>
    <w:rsid w:val="00F242B6"/>
    <w:rsid w:val="00F2441C"/>
    <w:rsid w:val="00F26BBC"/>
    <w:rsid w:val="00F27F22"/>
    <w:rsid w:val="00F31708"/>
    <w:rsid w:val="00F31F0B"/>
    <w:rsid w:val="00F32028"/>
    <w:rsid w:val="00F32563"/>
    <w:rsid w:val="00F34F57"/>
    <w:rsid w:val="00F4009D"/>
    <w:rsid w:val="00F40197"/>
    <w:rsid w:val="00F40738"/>
    <w:rsid w:val="00F40825"/>
    <w:rsid w:val="00F41BC5"/>
    <w:rsid w:val="00F42103"/>
    <w:rsid w:val="00F4264F"/>
    <w:rsid w:val="00F42C39"/>
    <w:rsid w:val="00F42D3D"/>
    <w:rsid w:val="00F42E2E"/>
    <w:rsid w:val="00F4545C"/>
    <w:rsid w:val="00F50D66"/>
    <w:rsid w:val="00F52BE1"/>
    <w:rsid w:val="00F52FC2"/>
    <w:rsid w:val="00F5342C"/>
    <w:rsid w:val="00F54411"/>
    <w:rsid w:val="00F5541C"/>
    <w:rsid w:val="00F56E79"/>
    <w:rsid w:val="00F573DB"/>
    <w:rsid w:val="00F61DA2"/>
    <w:rsid w:val="00F62EBF"/>
    <w:rsid w:val="00F633EC"/>
    <w:rsid w:val="00F63F52"/>
    <w:rsid w:val="00F6519B"/>
    <w:rsid w:val="00F65904"/>
    <w:rsid w:val="00F65A52"/>
    <w:rsid w:val="00F6663B"/>
    <w:rsid w:val="00F66E40"/>
    <w:rsid w:val="00F670FE"/>
    <w:rsid w:val="00F67590"/>
    <w:rsid w:val="00F72400"/>
    <w:rsid w:val="00F72572"/>
    <w:rsid w:val="00F72909"/>
    <w:rsid w:val="00F73DB6"/>
    <w:rsid w:val="00F75C9A"/>
    <w:rsid w:val="00F75E30"/>
    <w:rsid w:val="00F75E56"/>
    <w:rsid w:val="00F76DD7"/>
    <w:rsid w:val="00F8141F"/>
    <w:rsid w:val="00F817C5"/>
    <w:rsid w:val="00F82E28"/>
    <w:rsid w:val="00F83C84"/>
    <w:rsid w:val="00F86724"/>
    <w:rsid w:val="00F870AE"/>
    <w:rsid w:val="00F87331"/>
    <w:rsid w:val="00F873EC"/>
    <w:rsid w:val="00F9001D"/>
    <w:rsid w:val="00F90C16"/>
    <w:rsid w:val="00F93FE1"/>
    <w:rsid w:val="00F94D03"/>
    <w:rsid w:val="00F95D24"/>
    <w:rsid w:val="00F97338"/>
    <w:rsid w:val="00F97B0B"/>
    <w:rsid w:val="00F97BA9"/>
    <w:rsid w:val="00FA2968"/>
    <w:rsid w:val="00FA3934"/>
    <w:rsid w:val="00FA5CF2"/>
    <w:rsid w:val="00FA687F"/>
    <w:rsid w:val="00FA77B3"/>
    <w:rsid w:val="00FA7A07"/>
    <w:rsid w:val="00FA7ED3"/>
    <w:rsid w:val="00FB48B6"/>
    <w:rsid w:val="00FB5747"/>
    <w:rsid w:val="00FB7359"/>
    <w:rsid w:val="00FC092B"/>
    <w:rsid w:val="00FC0F87"/>
    <w:rsid w:val="00FC36B4"/>
    <w:rsid w:val="00FC3821"/>
    <w:rsid w:val="00FC4F2D"/>
    <w:rsid w:val="00FC5790"/>
    <w:rsid w:val="00FC655D"/>
    <w:rsid w:val="00FC7813"/>
    <w:rsid w:val="00FC7A75"/>
    <w:rsid w:val="00FC7C64"/>
    <w:rsid w:val="00FD0517"/>
    <w:rsid w:val="00FD3201"/>
    <w:rsid w:val="00FD5169"/>
    <w:rsid w:val="00FD5D8A"/>
    <w:rsid w:val="00FD617A"/>
    <w:rsid w:val="00FD63BB"/>
    <w:rsid w:val="00FD77F7"/>
    <w:rsid w:val="00FD7D13"/>
    <w:rsid w:val="00FE0452"/>
    <w:rsid w:val="00FE1131"/>
    <w:rsid w:val="00FE1305"/>
    <w:rsid w:val="00FE1E58"/>
    <w:rsid w:val="00FE25A2"/>
    <w:rsid w:val="00FE2B9D"/>
    <w:rsid w:val="00FE2EB9"/>
    <w:rsid w:val="00FF1DC3"/>
    <w:rsid w:val="00FF2674"/>
    <w:rsid w:val="00FF26C3"/>
    <w:rsid w:val="00FF2E15"/>
    <w:rsid w:val="00FF3E36"/>
    <w:rsid w:val="00FF5CAD"/>
    <w:rsid w:val="00FF6139"/>
    <w:rsid w:val="00FF6208"/>
    <w:rsid w:val="00FF6AC1"/>
    <w:rsid w:val="00FF70AD"/>
    <w:rsid w:val="00FF75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2B895"/>
  <w15:docId w15:val="{801676E2-2142-4718-A332-BA39A5DA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iPriority="99"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15FC0"/>
    <w:pPr>
      <w:bidi/>
    </w:pPr>
    <w:rPr>
      <w:sz w:val="24"/>
      <w:szCs w:val="24"/>
    </w:rPr>
  </w:style>
  <w:style w:type="paragraph" w:styleId="Heading1">
    <w:name w:val="heading 1"/>
    <w:basedOn w:val="Normal"/>
    <w:next w:val="Normal"/>
    <w:link w:val="Heading1Char"/>
    <w:uiPriority w:val="9"/>
    <w:rsid w:val="007E7135"/>
    <w:pPr>
      <w:autoSpaceDE w:val="0"/>
      <w:autoSpaceDN w:val="0"/>
      <w:bidi w:val="0"/>
      <w:adjustRightInd w:val="0"/>
      <w:spacing w:line="480" w:lineRule="auto"/>
      <w:contextualSpacing/>
      <w:jc w:val="both"/>
      <w:outlineLvl w:val="0"/>
    </w:pPr>
    <w:rPr>
      <w:b/>
      <w:bCs/>
      <w:color w:val="000000"/>
      <w:sz w:val="28"/>
      <w:szCs w:val="28"/>
      <w:lang w:val="x-none" w:eastAsia="x-none"/>
    </w:rPr>
  </w:style>
  <w:style w:type="paragraph" w:styleId="Heading2">
    <w:name w:val="heading 2"/>
    <w:basedOn w:val="P"/>
    <w:next w:val="Normal"/>
    <w:link w:val="Heading2Char"/>
    <w:uiPriority w:val="9"/>
    <w:unhideWhenUsed/>
    <w:rsid w:val="00856F09"/>
    <w:pPr>
      <w:numPr>
        <w:ilvl w:val="1"/>
        <w:numId w:val="1"/>
      </w:numPr>
      <w:outlineLvl w:val="1"/>
    </w:pPr>
    <w:rPr>
      <w:b/>
      <w:bCs/>
      <w:lang w:eastAsia="x-none" w:bidi="ar-EG"/>
    </w:rPr>
  </w:style>
  <w:style w:type="paragraph" w:styleId="Heading3">
    <w:name w:val="heading 3"/>
    <w:basedOn w:val="Normal"/>
    <w:next w:val="Normal"/>
    <w:link w:val="Heading3Char"/>
    <w:uiPriority w:val="9"/>
    <w:unhideWhenUsed/>
    <w:rsid w:val="000A3D56"/>
    <w:pPr>
      <w:keepNext/>
      <w:spacing w:before="240" w:after="60"/>
      <w:outlineLvl w:val="2"/>
    </w:pPr>
    <w:rPr>
      <w:rFonts w:ascii="Calibri Light" w:hAnsi="Calibri Light"/>
      <w:b/>
      <w:bCs/>
      <w:sz w:val="26"/>
      <w:szCs w:val="26"/>
      <w:lang w:val="x-none" w:eastAsia="x-none"/>
    </w:rPr>
  </w:style>
  <w:style w:type="paragraph" w:styleId="Heading4">
    <w:name w:val="heading 4"/>
    <w:basedOn w:val="Normal"/>
    <w:next w:val="Normal"/>
    <w:link w:val="Heading4Char"/>
    <w:uiPriority w:val="9"/>
    <w:unhideWhenUsed/>
    <w:rsid w:val="000A3D56"/>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rsid w:val="000A3D56"/>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unhideWhenUsed/>
    <w:rsid w:val="00783B50"/>
    <w:pPr>
      <w:keepNext/>
      <w:keepLines/>
      <w:spacing w:before="200" w:line="276" w:lineRule="auto"/>
      <w:outlineLvl w:val="5"/>
    </w:pPr>
    <w:rPr>
      <w:rFonts w:ascii="Cambria" w:hAnsi="Cambria"/>
      <w:i/>
      <w:iCs/>
      <w:color w:val="243F60"/>
      <w:sz w:val="22"/>
      <w:szCs w:val="22"/>
      <w:lang w:val="x-none" w:eastAsia="x-none"/>
    </w:rPr>
  </w:style>
  <w:style w:type="paragraph" w:styleId="Heading7">
    <w:name w:val="heading 7"/>
    <w:basedOn w:val="Normal"/>
    <w:next w:val="Normal"/>
    <w:link w:val="Heading7Char"/>
    <w:uiPriority w:val="9"/>
    <w:semiHidden/>
    <w:unhideWhenUsed/>
    <w:qFormat/>
    <w:rsid w:val="00994105"/>
    <w:pPr>
      <w:keepNext/>
      <w:keepLines/>
      <w:bidi w:val="0"/>
      <w:spacing w:before="40" w:line="276" w:lineRule="auto"/>
      <w:outlineLvl w:val="6"/>
    </w:pPr>
    <w:rPr>
      <w:rFonts w:ascii="Cambria" w:eastAsia="SimSun" w:hAnsi="Cambria"/>
      <w:i/>
      <w:iCs/>
      <w:color w:val="243F60"/>
      <w:sz w:val="22"/>
      <w:szCs w:val="22"/>
    </w:rPr>
  </w:style>
  <w:style w:type="paragraph" w:styleId="Heading9">
    <w:name w:val="heading 9"/>
    <w:basedOn w:val="Normal"/>
    <w:next w:val="Normal"/>
    <w:link w:val="Heading9Char"/>
    <w:unhideWhenUsed/>
    <w:rsid w:val="00783B50"/>
    <w:pPr>
      <w:keepNext/>
      <w:keepLines/>
      <w:bidi w:val="0"/>
      <w:spacing w:before="200"/>
      <w:outlineLvl w:val="8"/>
    </w:pPr>
    <w:rPr>
      <w:rFonts w:ascii="Cambria"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2A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B93581"/>
    <w:rPr>
      <w:rFonts w:ascii="Tahoma" w:hAnsi="Tahoma"/>
      <w:sz w:val="16"/>
      <w:szCs w:val="16"/>
      <w:lang w:val="x-none" w:eastAsia="x-none"/>
    </w:rPr>
  </w:style>
  <w:style w:type="character" w:customStyle="1" w:styleId="BalloonTextChar">
    <w:name w:val="Balloon Text Char"/>
    <w:link w:val="BalloonText"/>
    <w:uiPriority w:val="99"/>
    <w:rsid w:val="00B93581"/>
    <w:rPr>
      <w:rFonts w:ascii="Tahoma" w:hAnsi="Tahoma" w:cs="Tahoma"/>
      <w:sz w:val="16"/>
      <w:szCs w:val="16"/>
    </w:rPr>
  </w:style>
  <w:style w:type="character" w:styleId="Hyperlink">
    <w:name w:val="Hyperlink"/>
    <w:uiPriority w:val="99"/>
    <w:unhideWhenUsed/>
    <w:rsid w:val="006D7817"/>
    <w:rPr>
      <w:color w:val="0000FF"/>
      <w:u w:val="single"/>
    </w:rPr>
  </w:style>
  <w:style w:type="paragraph" w:styleId="Header">
    <w:name w:val="header"/>
    <w:aliases w:val="Char Char,Char Char Char Char Char Char Char Char1,Char5 Char"/>
    <w:basedOn w:val="Normal"/>
    <w:link w:val="HeaderChar"/>
    <w:uiPriority w:val="99"/>
    <w:rsid w:val="00D62539"/>
    <w:pPr>
      <w:tabs>
        <w:tab w:val="center" w:pos="4153"/>
        <w:tab w:val="right" w:pos="8306"/>
      </w:tabs>
    </w:pPr>
    <w:rPr>
      <w:lang w:val="x-none" w:eastAsia="x-none"/>
    </w:rPr>
  </w:style>
  <w:style w:type="character" w:customStyle="1" w:styleId="HeaderChar">
    <w:name w:val="Header Char"/>
    <w:aliases w:val="Char Char Char,Char Char Char Char Char Char Char Char1 Char,Char5 Char Char"/>
    <w:link w:val="Header"/>
    <w:uiPriority w:val="99"/>
    <w:rsid w:val="00D62539"/>
    <w:rPr>
      <w:sz w:val="24"/>
      <w:szCs w:val="24"/>
    </w:rPr>
  </w:style>
  <w:style w:type="paragraph" w:styleId="Footer">
    <w:name w:val="footer"/>
    <w:basedOn w:val="Normal"/>
    <w:link w:val="FooterChar"/>
    <w:uiPriority w:val="99"/>
    <w:rsid w:val="00D62539"/>
    <w:pPr>
      <w:tabs>
        <w:tab w:val="center" w:pos="4153"/>
        <w:tab w:val="right" w:pos="8306"/>
      </w:tabs>
    </w:pPr>
    <w:rPr>
      <w:lang w:val="x-none" w:eastAsia="x-none"/>
    </w:rPr>
  </w:style>
  <w:style w:type="character" w:customStyle="1" w:styleId="FooterChar">
    <w:name w:val="Footer Char"/>
    <w:link w:val="Footer"/>
    <w:uiPriority w:val="99"/>
    <w:rsid w:val="00D62539"/>
    <w:rPr>
      <w:sz w:val="24"/>
      <w:szCs w:val="24"/>
    </w:rPr>
  </w:style>
  <w:style w:type="character" w:styleId="LineNumber">
    <w:name w:val="line number"/>
    <w:basedOn w:val="DefaultParagraphFont"/>
    <w:rsid w:val="00D432B5"/>
  </w:style>
  <w:style w:type="character" w:styleId="CommentReference">
    <w:name w:val="annotation reference"/>
    <w:uiPriority w:val="99"/>
    <w:rsid w:val="0083736A"/>
    <w:rPr>
      <w:sz w:val="16"/>
      <w:szCs w:val="16"/>
    </w:rPr>
  </w:style>
  <w:style w:type="character" w:customStyle="1" w:styleId="css-133coio">
    <w:name w:val="css-133coio"/>
    <w:basedOn w:val="DefaultParagraphFont"/>
    <w:rsid w:val="0083736A"/>
  </w:style>
  <w:style w:type="paragraph" w:styleId="CommentText">
    <w:name w:val="annotation text"/>
    <w:basedOn w:val="Normal"/>
    <w:link w:val="CommentTextChar"/>
    <w:uiPriority w:val="99"/>
    <w:rsid w:val="00C776DE"/>
    <w:rPr>
      <w:sz w:val="20"/>
      <w:szCs w:val="20"/>
    </w:rPr>
  </w:style>
  <w:style w:type="character" w:customStyle="1" w:styleId="CommentTextChar">
    <w:name w:val="Comment Text Char"/>
    <w:basedOn w:val="DefaultParagraphFont"/>
    <w:link w:val="CommentText"/>
    <w:uiPriority w:val="99"/>
    <w:rsid w:val="00C776DE"/>
  </w:style>
  <w:style w:type="paragraph" w:styleId="CommentSubject">
    <w:name w:val="annotation subject"/>
    <w:basedOn w:val="CommentText"/>
    <w:next w:val="CommentText"/>
    <w:link w:val="CommentSubjectChar"/>
    <w:uiPriority w:val="99"/>
    <w:rsid w:val="00C776DE"/>
    <w:rPr>
      <w:b/>
      <w:bCs/>
      <w:lang w:val="x-none" w:eastAsia="x-none"/>
    </w:rPr>
  </w:style>
  <w:style w:type="character" w:customStyle="1" w:styleId="CommentSubjectChar">
    <w:name w:val="Comment Subject Char"/>
    <w:link w:val="CommentSubject"/>
    <w:uiPriority w:val="99"/>
    <w:rsid w:val="00C776DE"/>
    <w:rPr>
      <w:b/>
      <w:bCs/>
    </w:rPr>
  </w:style>
  <w:style w:type="character" w:customStyle="1" w:styleId="text">
    <w:name w:val="text"/>
    <w:basedOn w:val="DefaultParagraphFont"/>
    <w:rsid w:val="00950A9C"/>
  </w:style>
  <w:style w:type="character" w:styleId="Emphasis">
    <w:name w:val="Emphasis"/>
    <w:uiPriority w:val="20"/>
    <w:rsid w:val="00950A9C"/>
    <w:rPr>
      <w:i/>
      <w:iCs/>
    </w:rPr>
  </w:style>
  <w:style w:type="paragraph" w:customStyle="1" w:styleId="EndNoteBibliographyTitle">
    <w:name w:val="EndNote Bibliography Title"/>
    <w:basedOn w:val="Normal"/>
    <w:link w:val="EndNoteBibliographyTitleChar"/>
    <w:rsid w:val="00A423AB"/>
    <w:pPr>
      <w:jc w:val="center"/>
    </w:pPr>
    <w:rPr>
      <w:noProof/>
      <w:lang w:val="x-none" w:eastAsia="x-none"/>
    </w:rPr>
  </w:style>
  <w:style w:type="character" w:customStyle="1" w:styleId="EndNoteBibliographyTitleChar">
    <w:name w:val="EndNote Bibliography Title Char"/>
    <w:link w:val="EndNoteBibliographyTitle"/>
    <w:rsid w:val="00A423AB"/>
    <w:rPr>
      <w:noProof/>
      <w:sz w:val="24"/>
      <w:szCs w:val="24"/>
      <w:lang w:val="x-none" w:eastAsia="x-none"/>
    </w:rPr>
  </w:style>
  <w:style w:type="paragraph" w:customStyle="1" w:styleId="EndNoteBibliography">
    <w:name w:val="EndNote Bibliography"/>
    <w:basedOn w:val="Normal"/>
    <w:link w:val="EndNoteBibliographyChar"/>
    <w:rsid w:val="00A423AB"/>
    <w:pPr>
      <w:spacing w:line="480" w:lineRule="auto"/>
    </w:pPr>
    <w:rPr>
      <w:noProof/>
      <w:lang w:val="x-none" w:eastAsia="x-none"/>
    </w:rPr>
  </w:style>
  <w:style w:type="character" w:customStyle="1" w:styleId="EndNoteBibliographyChar">
    <w:name w:val="EndNote Bibliography Char"/>
    <w:link w:val="EndNoteBibliography"/>
    <w:rsid w:val="00A423AB"/>
    <w:rPr>
      <w:noProof/>
      <w:sz w:val="24"/>
      <w:szCs w:val="24"/>
      <w:lang w:val="x-none" w:eastAsia="x-none"/>
    </w:rPr>
  </w:style>
  <w:style w:type="paragraph" w:customStyle="1" w:styleId="Footnote">
    <w:name w:val="Foot note"/>
    <w:basedOn w:val="Normal"/>
    <w:link w:val="FootnoteChar"/>
    <w:qFormat/>
    <w:rsid w:val="004E0F08"/>
    <w:pPr>
      <w:bidi w:val="0"/>
      <w:jc w:val="both"/>
    </w:pPr>
    <w:rPr>
      <w:rFonts w:cs="Akhbar MT"/>
      <w:sz w:val="20"/>
      <w:szCs w:val="20"/>
      <w:lang w:eastAsia="zh-CN"/>
    </w:rPr>
  </w:style>
  <w:style w:type="paragraph" w:customStyle="1" w:styleId="H5">
    <w:name w:val="H5"/>
    <w:basedOn w:val="Normal"/>
    <w:link w:val="H5Char"/>
    <w:rsid w:val="00C8132A"/>
    <w:pPr>
      <w:autoSpaceDE w:val="0"/>
      <w:autoSpaceDN w:val="0"/>
      <w:bidi w:val="0"/>
      <w:adjustRightInd w:val="0"/>
      <w:spacing w:line="360" w:lineRule="auto"/>
    </w:pPr>
    <w:rPr>
      <w:rFonts w:eastAsia="Calibri"/>
      <w:b/>
      <w:bCs/>
      <w:lang w:val="x-none"/>
    </w:rPr>
  </w:style>
  <w:style w:type="character" w:customStyle="1" w:styleId="FootnoteChar">
    <w:name w:val="Foot note Char"/>
    <w:link w:val="Footnote"/>
    <w:rsid w:val="004E0F08"/>
    <w:rPr>
      <w:rFonts w:cs="Akhbar MT"/>
      <w:lang w:eastAsia="zh-CN"/>
    </w:rPr>
  </w:style>
  <w:style w:type="table" w:styleId="TableGrid1">
    <w:name w:val="Table Grid 1"/>
    <w:basedOn w:val="TableNormal"/>
    <w:uiPriority w:val="99"/>
    <w:rsid w:val="00BA797A"/>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5Char">
    <w:name w:val="H5 Char"/>
    <w:link w:val="H5"/>
    <w:rsid w:val="00C8132A"/>
    <w:rPr>
      <w:rFonts w:eastAsia="Calibri"/>
      <w:b/>
      <w:bCs/>
      <w:sz w:val="24"/>
      <w:szCs w:val="24"/>
      <w:lang w:eastAsia="en-US"/>
    </w:rPr>
  </w:style>
  <w:style w:type="paragraph" w:customStyle="1" w:styleId="P">
    <w:name w:val="P"/>
    <w:basedOn w:val="Normal"/>
    <w:link w:val="PChar"/>
    <w:qFormat/>
    <w:rsid w:val="00923C7C"/>
    <w:pPr>
      <w:autoSpaceDE w:val="0"/>
      <w:autoSpaceDN w:val="0"/>
      <w:bidi w:val="0"/>
      <w:adjustRightInd w:val="0"/>
      <w:spacing w:line="480" w:lineRule="auto"/>
      <w:jc w:val="both"/>
    </w:pPr>
    <w:rPr>
      <w:rFonts w:eastAsia="SimSun"/>
      <w:color w:val="000000"/>
      <w:lang w:val="en-GB" w:eastAsia="zh-CN"/>
    </w:rPr>
  </w:style>
  <w:style w:type="character" w:customStyle="1" w:styleId="Heading1Char">
    <w:name w:val="Heading 1 Char"/>
    <w:link w:val="Heading1"/>
    <w:uiPriority w:val="9"/>
    <w:rsid w:val="007E7135"/>
    <w:rPr>
      <w:b/>
      <w:bCs/>
      <w:color w:val="000000"/>
      <w:sz w:val="28"/>
      <w:szCs w:val="28"/>
      <w:lang w:val="x-none" w:eastAsia="x-none"/>
    </w:rPr>
  </w:style>
  <w:style w:type="character" w:customStyle="1" w:styleId="PChar">
    <w:name w:val="P Char"/>
    <w:link w:val="P"/>
    <w:rsid w:val="00923C7C"/>
    <w:rPr>
      <w:rFonts w:eastAsia="SimSun"/>
      <w:color w:val="000000"/>
      <w:sz w:val="24"/>
      <w:szCs w:val="24"/>
      <w:lang w:val="en-GB" w:eastAsia="zh-CN"/>
    </w:rPr>
  </w:style>
  <w:style w:type="character" w:customStyle="1" w:styleId="paragraphChar">
    <w:name w:val="paragraph Char"/>
    <w:link w:val="paragraph"/>
    <w:locked/>
    <w:rsid w:val="005A4E94"/>
    <w:rPr>
      <w:sz w:val="24"/>
      <w:szCs w:val="24"/>
      <w:lang w:bidi="ar-EG"/>
    </w:rPr>
  </w:style>
  <w:style w:type="paragraph" w:customStyle="1" w:styleId="paragraph">
    <w:name w:val="paragraph"/>
    <w:basedOn w:val="Normal"/>
    <w:link w:val="paragraphChar"/>
    <w:qFormat/>
    <w:rsid w:val="005A4E94"/>
    <w:pPr>
      <w:bidi w:val="0"/>
      <w:spacing w:after="160" w:line="360" w:lineRule="auto"/>
      <w:ind w:firstLine="720"/>
      <w:jc w:val="both"/>
    </w:pPr>
    <w:rPr>
      <w:lang w:val="x-none" w:eastAsia="x-none" w:bidi="ar-EG"/>
    </w:rPr>
  </w:style>
  <w:style w:type="table" w:customStyle="1" w:styleId="GridTable1Light1">
    <w:name w:val="Grid Table 1 Light1"/>
    <w:basedOn w:val="TableNormal"/>
    <w:uiPriority w:val="46"/>
    <w:rsid w:val="00A936AB"/>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51">
    <w:name w:val="Medium Shading 2 - Accent 51"/>
    <w:basedOn w:val="TableNormal"/>
    <w:next w:val="MediumShading2-Accent5"/>
    <w:uiPriority w:val="64"/>
    <w:rsid w:val="00D920DD"/>
    <w:rPr>
      <w:rFonts w:ascii="Calibri" w:eastAsia="SimSun"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920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
    <w:name w:val="Medium Shading 2 - Accent 511"/>
    <w:basedOn w:val="TableNormal"/>
    <w:next w:val="MediumShading2-Accent5"/>
    <w:uiPriority w:val="64"/>
    <w:rsid w:val="00602749"/>
    <w:rPr>
      <w:rFonts w:ascii="Calibri" w:eastAsia="SimSun"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Heading5Char">
    <w:name w:val="Heading 5 Char"/>
    <w:link w:val="Heading5"/>
    <w:uiPriority w:val="9"/>
    <w:rsid w:val="000A3D56"/>
    <w:rPr>
      <w:rFonts w:ascii="Calibri" w:eastAsia="Times New Roman" w:hAnsi="Calibri" w:cs="Arial"/>
      <w:b/>
      <w:bCs/>
      <w:i/>
      <w:iCs/>
      <w:sz w:val="26"/>
      <w:szCs w:val="26"/>
    </w:rPr>
  </w:style>
  <w:style w:type="character" w:customStyle="1" w:styleId="Heading3Char">
    <w:name w:val="Heading 3 Char"/>
    <w:link w:val="Heading3"/>
    <w:uiPriority w:val="9"/>
    <w:rsid w:val="000A3D56"/>
    <w:rPr>
      <w:rFonts w:ascii="Calibri Light" w:eastAsia="Times New Roman" w:hAnsi="Calibri Light" w:cs="Times New Roman"/>
      <w:b/>
      <w:bCs/>
      <w:sz w:val="26"/>
      <w:szCs w:val="26"/>
    </w:rPr>
  </w:style>
  <w:style w:type="character" w:customStyle="1" w:styleId="Heading4Char">
    <w:name w:val="Heading 4 Char"/>
    <w:link w:val="Heading4"/>
    <w:uiPriority w:val="9"/>
    <w:rsid w:val="000A3D56"/>
    <w:rPr>
      <w:rFonts w:ascii="Calibri" w:eastAsia="Times New Roman" w:hAnsi="Calibri" w:cs="Arial"/>
      <w:b/>
      <w:bCs/>
      <w:sz w:val="28"/>
      <w:szCs w:val="28"/>
    </w:rPr>
  </w:style>
  <w:style w:type="table" w:customStyle="1" w:styleId="GridTable5Dark-Accent51">
    <w:name w:val="Grid Table 5 Dark - Accent 51"/>
    <w:basedOn w:val="TableNormal"/>
    <w:uiPriority w:val="50"/>
    <w:rsid w:val="00AA1BC3"/>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style>
  <w:style w:type="character" w:customStyle="1" w:styleId="FigChar">
    <w:name w:val="Fig Char"/>
    <w:link w:val="Fig"/>
    <w:locked/>
    <w:rsid w:val="00496203"/>
    <w:rPr>
      <w:b/>
      <w:bCs/>
      <w:sz w:val="24"/>
      <w:szCs w:val="24"/>
    </w:rPr>
  </w:style>
  <w:style w:type="paragraph" w:customStyle="1" w:styleId="Fig">
    <w:name w:val="Fig"/>
    <w:basedOn w:val="Normal"/>
    <w:link w:val="FigChar"/>
    <w:qFormat/>
    <w:rsid w:val="00496203"/>
    <w:pPr>
      <w:bidi w:val="0"/>
      <w:spacing w:after="200" w:line="276" w:lineRule="auto"/>
      <w:jc w:val="center"/>
    </w:pPr>
    <w:rPr>
      <w:b/>
      <w:bCs/>
      <w:lang w:val="x-none" w:eastAsia="x-none"/>
    </w:rPr>
  </w:style>
  <w:style w:type="paragraph" w:customStyle="1" w:styleId="Default">
    <w:name w:val="Default"/>
    <w:rsid w:val="00A638F9"/>
    <w:pPr>
      <w:autoSpaceDE w:val="0"/>
      <w:autoSpaceDN w:val="0"/>
      <w:adjustRightInd w:val="0"/>
    </w:pPr>
    <w:rPr>
      <w:rFonts w:eastAsia="Calibri"/>
      <w:color w:val="000000"/>
      <w:sz w:val="24"/>
      <w:szCs w:val="24"/>
    </w:rPr>
  </w:style>
  <w:style w:type="paragraph" w:styleId="NormalWeb">
    <w:name w:val="Normal (Web)"/>
    <w:basedOn w:val="Normal"/>
    <w:link w:val="NormalWebChar"/>
    <w:uiPriority w:val="99"/>
    <w:unhideWhenUsed/>
    <w:rsid w:val="00A638F9"/>
    <w:pPr>
      <w:spacing w:after="200" w:line="276" w:lineRule="auto"/>
    </w:pPr>
    <w:rPr>
      <w:rFonts w:eastAsia="Calibri"/>
    </w:rPr>
  </w:style>
  <w:style w:type="paragraph" w:styleId="ListParagraph">
    <w:name w:val="List Paragraph"/>
    <w:basedOn w:val="Normal"/>
    <w:link w:val="ListParagraphChar"/>
    <w:uiPriority w:val="34"/>
    <w:qFormat/>
    <w:rsid w:val="00A638F9"/>
    <w:pPr>
      <w:spacing w:after="200" w:line="276" w:lineRule="auto"/>
      <w:ind w:left="720"/>
      <w:contextualSpacing/>
    </w:pPr>
    <w:rPr>
      <w:rFonts w:ascii="Calibri" w:eastAsia="Calibri" w:hAnsi="Calibri" w:cs="Arial"/>
      <w:sz w:val="22"/>
      <w:szCs w:val="22"/>
    </w:rPr>
  </w:style>
  <w:style w:type="table" w:customStyle="1" w:styleId="GridTable5Dark-Accent21">
    <w:name w:val="Grid Table 5 Dark - Accent 21"/>
    <w:basedOn w:val="TableNormal"/>
    <w:uiPriority w:val="50"/>
    <w:rsid w:val="00A638F9"/>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styleId="MediumGrid3-Accent2">
    <w:name w:val="Medium Grid 3 Accent 2"/>
    <w:basedOn w:val="TableNormal"/>
    <w:uiPriority w:val="69"/>
    <w:rsid w:val="0068157C"/>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Heading2Char">
    <w:name w:val="Heading 2 Char"/>
    <w:link w:val="Heading2"/>
    <w:uiPriority w:val="9"/>
    <w:rsid w:val="00856F09"/>
    <w:rPr>
      <w:b/>
      <w:bCs/>
      <w:color w:val="000000"/>
      <w:sz w:val="24"/>
      <w:szCs w:val="24"/>
      <w:lang w:val="x-none" w:eastAsia="x-none" w:bidi="ar-EG"/>
    </w:rPr>
  </w:style>
  <w:style w:type="character" w:customStyle="1" w:styleId="Heading6Char">
    <w:name w:val="Heading 6 Char"/>
    <w:link w:val="Heading6"/>
    <w:uiPriority w:val="9"/>
    <w:rsid w:val="00783B50"/>
    <w:rPr>
      <w:rFonts w:ascii="Cambria" w:hAnsi="Cambria"/>
      <w:i/>
      <w:iCs/>
      <w:color w:val="243F60"/>
      <w:sz w:val="22"/>
      <w:szCs w:val="22"/>
    </w:rPr>
  </w:style>
  <w:style w:type="character" w:customStyle="1" w:styleId="Heading9Char">
    <w:name w:val="Heading 9 Char"/>
    <w:link w:val="Heading9"/>
    <w:rsid w:val="00783B50"/>
    <w:rPr>
      <w:rFonts w:ascii="Cambria" w:hAnsi="Cambria"/>
      <w:i/>
      <w:iCs/>
      <w:color w:val="404040"/>
    </w:rPr>
  </w:style>
  <w:style w:type="paragraph" w:customStyle="1" w:styleId="p0">
    <w:name w:val="p"/>
    <w:basedOn w:val="Normal"/>
    <w:rsid w:val="00783B50"/>
    <w:pPr>
      <w:bidi w:val="0"/>
      <w:spacing w:before="100" w:beforeAutospacing="1" w:after="100" w:afterAutospacing="1"/>
    </w:pPr>
  </w:style>
  <w:style w:type="paragraph" w:customStyle="1" w:styleId="Body">
    <w:name w:val="Body"/>
    <w:rsid w:val="00783B5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Caption">
    <w:name w:val="caption"/>
    <w:basedOn w:val="Normal"/>
    <w:next w:val="Normal"/>
    <w:link w:val="CaptionChar"/>
    <w:uiPriority w:val="35"/>
    <w:unhideWhenUsed/>
    <w:qFormat/>
    <w:rsid w:val="00575685"/>
    <w:pPr>
      <w:keepNext/>
      <w:bidi w:val="0"/>
      <w:spacing w:after="200"/>
    </w:pPr>
    <w:rPr>
      <w:b/>
      <w:bCs/>
      <w:color w:val="000000"/>
      <w:szCs w:val="36"/>
      <w:lang w:val="en-GB" w:eastAsia="x-none"/>
    </w:rPr>
  </w:style>
  <w:style w:type="table" w:styleId="LightShading">
    <w:name w:val="Light Shading"/>
    <w:basedOn w:val="TableNormal"/>
    <w:uiPriority w:val="60"/>
    <w:rsid w:val="00783B50"/>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4">
    <w:name w:val="Light Shading Accent 4"/>
    <w:basedOn w:val="TableNormal"/>
    <w:uiPriority w:val="60"/>
    <w:rsid w:val="00783B50"/>
    <w:rPr>
      <w:rFonts w:ascii="Calibri" w:eastAsia="Calibri" w:hAnsi="Calibri" w:cs="Arial"/>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Strong">
    <w:name w:val="Strong"/>
    <w:uiPriority w:val="22"/>
    <w:rsid w:val="00783B50"/>
    <w:rPr>
      <w:b/>
      <w:bCs/>
    </w:rPr>
  </w:style>
  <w:style w:type="paragraph" w:customStyle="1" w:styleId="chapter-para">
    <w:name w:val="chapter-para"/>
    <w:basedOn w:val="Normal"/>
    <w:rsid w:val="00783B50"/>
    <w:pPr>
      <w:bidi w:val="0"/>
      <w:spacing w:before="100" w:beforeAutospacing="1" w:after="100" w:afterAutospacing="1"/>
    </w:pPr>
  </w:style>
  <w:style w:type="character" w:customStyle="1" w:styleId="sr-only">
    <w:name w:val="sr-only"/>
    <w:rsid w:val="00783B50"/>
  </w:style>
  <w:style w:type="character" w:customStyle="1" w:styleId="i">
    <w:name w:val="i"/>
    <w:rsid w:val="00783B50"/>
  </w:style>
  <w:style w:type="character" w:customStyle="1" w:styleId="A8">
    <w:name w:val="A8"/>
    <w:uiPriority w:val="99"/>
    <w:rsid w:val="00783B50"/>
    <w:rPr>
      <w:rFonts w:cs="Times New Roman PS"/>
      <w:color w:val="000000"/>
      <w:sz w:val="11"/>
      <w:szCs w:val="11"/>
    </w:rPr>
  </w:style>
  <w:style w:type="character" w:customStyle="1" w:styleId="A3">
    <w:name w:val="A3"/>
    <w:uiPriority w:val="99"/>
    <w:rsid w:val="00783B50"/>
    <w:rPr>
      <w:rFonts w:cs="Myriad Pro"/>
      <w:color w:val="000000"/>
      <w:sz w:val="18"/>
      <w:szCs w:val="18"/>
    </w:rPr>
  </w:style>
  <w:style w:type="character" w:customStyle="1" w:styleId="A4">
    <w:name w:val="A4"/>
    <w:uiPriority w:val="99"/>
    <w:rsid w:val="00783B50"/>
    <w:rPr>
      <w:rFonts w:cs="Myriad Pro"/>
      <w:color w:val="000000"/>
      <w:sz w:val="14"/>
      <w:szCs w:val="14"/>
    </w:rPr>
  </w:style>
  <w:style w:type="character" w:customStyle="1" w:styleId="A0">
    <w:name w:val="A0"/>
    <w:uiPriority w:val="99"/>
    <w:rsid w:val="00783B50"/>
    <w:rPr>
      <w:rFonts w:cs="Myriad Pro"/>
      <w:color w:val="000000"/>
      <w:sz w:val="16"/>
      <w:szCs w:val="16"/>
    </w:rPr>
  </w:style>
  <w:style w:type="paragraph" w:customStyle="1" w:styleId="Pa14">
    <w:name w:val="Pa14"/>
    <w:basedOn w:val="Default"/>
    <w:next w:val="Default"/>
    <w:uiPriority w:val="99"/>
    <w:rsid w:val="00783B50"/>
    <w:pPr>
      <w:spacing w:line="161" w:lineRule="atLeast"/>
    </w:pPr>
    <w:rPr>
      <w:rFonts w:ascii="CapitoliumNews" w:hAnsi="CapitoliumNews" w:cs="Arial"/>
      <w:color w:val="auto"/>
    </w:rPr>
  </w:style>
  <w:style w:type="paragraph" w:customStyle="1" w:styleId="Pa13">
    <w:name w:val="Pa13"/>
    <w:basedOn w:val="Default"/>
    <w:next w:val="Default"/>
    <w:uiPriority w:val="99"/>
    <w:rsid w:val="00783B50"/>
    <w:pPr>
      <w:spacing w:line="161" w:lineRule="atLeast"/>
    </w:pPr>
    <w:rPr>
      <w:rFonts w:ascii="CapitoliumNews" w:hAnsi="CapitoliumNews" w:cs="Arial"/>
      <w:color w:val="auto"/>
    </w:rPr>
  </w:style>
  <w:style w:type="character" w:customStyle="1" w:styleId="personname">
    <w:name w:val="person_name"/>
    <w:rsid w:val="00783B50"/>
  </w:style>
  <w:style w:type="paragraph" w:customStyle="1" w:styleId="Pa24">
    <w:name w:val="Pa24"/>
    <w:basedOn w:val="Default"/>
    <w:next w:val="Default"/>
    <w:uiPriority w:val="99"/>
    <w:rsid w:val="00783B50"/>
    <w:pPr>
      <w:spacing w:line="181" w:lineRule="atLeast"/>
    </w:pPr>
    <w:rPr>
      <w:rFonts w:ascii="Segoe UI Light" w:hAnsi="Segoe UI Light" w:cs="Arial"/>
      <w:color w:val="auto"/>
    </w:rPr>
  </w:style>
  <w:style w:type="paragraph" w:styleId="NoSpacing">
    <w:name w:val="No Spacing"/>
    <w:link w:val="NoSpacingChar"/>
    <w:uiPriority w:val="1"/>
    <w:rsid w:val="00783B50"/>
    <w:pPr>
      <w:bidi/>
    </w:pPr>
    <w:rPr>
      <w:rFonts w:ascii="Calibri" w:eastAsia="Calibri" w:hAnsi="Calibri" w:cs="Arial"/>
      <w:sz w:val="22"/>
      <w:szCs w:val="22"/>
    </w:rPr>
  </w:style>
  <w:style w:type="paragraph" w:styleId="BodyText">
    <w:name w:val="Body Text"/>
    <w:basedOn w:val="Normal"/>
    <w:link w:val="BodyTextChar"/>
    <w:uiPriority w:val="1"/>
    <w:rsid w:val="00783B50"/>
    <w:pPr>
      <w:bidi w:val="0"/>
      <w:jc w:val="lowKashida"/>
    </w:pPr>
    <w:rPr>
      <w:snapToGrid w:val="0"/>
      <w:sz w:val="30"/>
      <w:szCs w:val="30"/>
      <w:lang w:val="x-none" w:eastAsia="ar-SA"/>
    </w:rPr>
  </w:style>
  <w:style w:type="character" w:customStyle="1" w:styleId="BodyTextChar">
    <w:name w:val="Body Text Char"/>
    <w:link w:val="BodyText"/>
    <w:uiPriority w:val="1"/>
    <w:rsid w:val="00783B50"/>
    <w:rPr>
      <w:snapToGrid w:val="0"/>
      <w:sz w:val="30"/>
      <w:szCs w:val="30"/>
      <w:lang w:eastAsia="ar-SA"/>
    </w:rPr>
  </w:style>
  <w:style w:type="paragraph" w:styleId="BodyText2">
    <w:name w:val="Body Text 2"/>
    <w:basedOn w:val="Normal"/>
    <w:link w:val="BodyText2Char"/>
    <w:rsid w:val="00783B50"/>
    <w:pPr>
      <w:widowControl w:val="0"/>
      <w:bidi w:val="0"/>
      <w:spacing w:after="120" w:line="360" w:lineRule="auto"/>
      <w:jc w:val="lowKashida"/>
    </w:pPr>
    <w:rPr>
      <w:snapToGrid w:val="0"/>
      <w:sz w:val="28"/>
      <w:szCs w:val="38"/>
      <w:lang w:val="x-none" w:eastAsia="ar-SA"/>
    </w:rPr>
  </w:style>
  <w:style w:type="character" w:customStyle="1" w:styleId="BodyText2Char">
    <w:name w:val="Body Text 2 Char"/>
    <w:link w:val="BodyText2"/>
    <w:rsid w:val="00783B50"/>
    <w:rPr>
      <w:rFonts w:cs="Simplified Arabic"/>
      <w:snapToGrid w:val="0"/>
      <w:sz w:val="28"/>
      <w:szCs w:val="38"/>
      <w:lang w:eastAsia="ar-SA"/>
    </w:rPr>
  </w:style>
  <w:style w:type="table" w:styleId="LightGrid-Accent1">
    <w:name w:val="Light Grid Accent 1"/>
    <w:basedOn w:val="TableNormal"/>
    <w:uiPriority w:val="62"/>
    <w:rsid w:val="002C5DF3"/>
    <w:rPr>
      <w:rFonts w:ascii="Calibri" w:eastAsia="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yriad Pro" w:eastAsia="Times New Roman" w:hAnsi="Myriad Pro"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yriad Pro" w:eastAsia="Times New Roman" w:hAnsi="Myriad Pro"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yriad Pro" w:eastAsia="Times New Roman" w:hAnsi="Myriad Pro" w:cs="Times New Roman"/>
        <w:b/>
        <w:bCs/>
      </w:rPr>
    </w:tblStylePr>
    <w:tblStylePr w:type="lastCol">
      <w:rPr>
        <w:rFonts w:ascii="Myriad Pro" w:eastAsia="Times New Roman" w:hAnsi="Myriad Pro"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2C5DF3"/>
    <w:rPr>
      <w:rFonts w:ascii="Calibri" w:eastAsia="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yriad Pro" w:eastAsia="Times New Roman" w:hAnsi="Myriad Pr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yriad Pro" w:eastAsia="Times New Roman" w:hAnsi="Myriad Pr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yriad Pro" w:eastAsia="Times New Roman" w:hAnsi="Myriad Pro" w:cs="Times New Roman"/>
        <w:b/>
        <w:bCs/>
      </w:rPr>
    </w:tblStylePr>
    <w:tblStylePr w:type="lastCol">
      <w:rPr>
        <w:rFonts w:ascii="Myriad Pro" w:eastAsia="Times New Roman" w:hAnsi="Myriad Pr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List-Accent5">
    <w:name w:val="Light List Accent 5"/>
    <w:basedOn w:val="TableNormal"/>
    <w:uiPriority w:val="61"/>
    <w:rsid w:val="001D7720"/>
    <w:rPr>
      <w:rFonts w:ascii="Calibri" w:eastAsia="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
    <w:name w:val="No List1"/>
    <w:next w:val="NoList"/>
    <w:uiPriority w:val="99"/>
    <w:semiHidden/>
    <w:unhideWhenUsed/>
    <w:rsid w:val="004730BC"/>
  </w:style>
  <w:style w:type="table" w:customStyle="1" w:styleId="TableGrid10">
    <w:name w:val="Table Grid1"/>
    <w:basedOn w:val="TableNormal"/>
    <w:next w:val="TableGrid"/>
    <w:uiPriority w:val="59"/>
    <w:rsid w:val="004730B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1">
    <w:name w:val="Light Grid - Accent 41"/>
    <w:basedOn w:val="TableNormal"/>
    <w:next w:val="LightGrid-Accent4"/>
    <w:uiPriority w:val="62"/>
    <w:rsid w:val="004730BC"/>
    <w:rPr>
      <w:rFonts w:ascii="Calibri" w:eastAsia="Calibri" w:hAnsi="Calibri" w:cs="Arial"/>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2-Accent21">
    <w:name w:val="Medium Shading 2 - Accent 21"/>
    <w:basedOn w:val="TableNormal"/>
    <w:next w:val="MediumShading2-Accent2"/>
    <w:uiPriority w:val="64"/>
    <w:rsid w:val="004730BC"/>
    <w:rPr>
      <w:rFonts w:ascii="Calibri" w:eastAsia="Calibri"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1">
    <w:name w:val="Light List - Accent 21"/>
    <w:basedOn w:val="TableNormal"/>
    <w:next w:val="LightList-Accent2"/>
    <w:uiPriority w:val="61"/>
    <w:rsid w:val="004730BC"/>
    <w:rPr>
      <w:rFonts w:ascii="Calibri" w:eastAsia="Calibri" w:hAnsi="Calibri" w:cs="Arial"/>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1">
    <w:name w:val="Light List - Accent 41"/>
    <w:basedOn w:val="TableNormal"/>
    <w:next w:val="LightList-Accent4"/>
    <w:uiPriority w:val="61"/>
    <w:rsid w:val="004730BC"/>
    <w:rPr>
      <w:rFonts w:ascii="Calibri" w:eastAsia="Calibri" w:hAnsi="Calibri" w:cs="Arial"/>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11">
    <w:name w:val="Light Shading - Accent 11"/>
    <w:basedOn w:val="TableNormal"/>
    <w:next w:val="LightShading-Accent1"/>
    <w:uiPriority w:val="60"/>
    <w:locked/>
    <w:rsid w:val="004730BC"/>
    <w:rPr>
      <w:rFonts w:ascii="Calibri" w:eastAsia="Calibri" w:hAnsi="Calibri" w:cs="Arial"/>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4730BC"/>
    <w:rPr>
      <w:rFonts w:ascii="Calibri" w:eastAsia="Calibri" w:hAnsi="Calibri" w:cs="Arial"/>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PageNumber">
    <w:name w:val="page number"/>
    <w:basedOn w:val="DefaultParagraphFont"/>
    <w:rsid w:val="004730BC"/>
  </w:style>
  <w:style w:type="table" w:customStyle="1" w:styleId="LightShading1">
    <w:name w:val="Light Shading1"/>
    <w:basedOn w:val="TableNormal"/>
    <w:next w:val="LightShading"/>
    <w:uiPriority w:val="60"/>
    <w:locked/>
    <w:rsid w:val="004730BC"/>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61">
    <w:name w:val="Medium List 1 - Accent 61"/>
    <w:basedOn w:val="TableNormal"/>
    <w:next w:val="MediumList1-Accent6"/>
    <w:uiPriority w:val="65"/>
    <w:rsid w:val="004730BC"/>
    <w:rPr>
      <w:rFonts w:ascii="Calibri" w:eastAsia="Calibri" w:hAnsi="Calibri" w:cs="Arial"/>
      <w:color w:val="000000"/>
      <w:sz w:val="22"/>
      <w:szCs w:val="22"/>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Shading-Accent61">
    <w:name w:val="Light Shading - Accent 61"/>
    <w:basedOn w:val="TableNormal"/>
    <w:next w:val="LightShading-Accent6"/>
    <w:uiPriority w:val="60"/>
    <w:locked/>
    <w:rsid w:val="004730BC"/>
    <w:rPr>
      <w:rFonts w:ascii="Calibri" w:eastAsia="Calibri" w:hAnsi="Calibri" w:cs="Arial"/>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HTMLPreformatted">
    <w:name w:val="HTML Preformatted"/>
    <w:basedOn w:val="Normal"/>
    <w:link w:val="HTMLPreformattedChar"/>
    <w:uiPriority w:val="99"/>
    <w:unhideWhenUsed/>
    <w:rsid w:val="00473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0BC"/>
    <w:rPr>
      <w:rFonts w:ascii="Courier New" w:hAnsi="Courier New" w:cs="Courier New"/>
    </w:rPr>
  </w:style>
  <w:style w:type="character" w:customStyle="1" w:styleId="mw-headline">
    <w:name w:val="mw-headline"/>
    <w:basedOn w:val="DefaultParagraphFont"/>
    <w:rsid w:val="004730BC"/>
  </w:style>
  <w:style w:type="table" w:customStyle="1" w:styleId="LightList-Accent11">
    <w:name w:val="Light List - Accent 11"/>
    <w:basedOn w:val="TableNormal"/>
    <w:next w:val="LightList-Accent1"/>
    <w:uiPriority w:val="61"/>
    <w:rsid w:val="004730BC"/>
    <w:rPr>
      <w:rFonts w:ascii="Calibri" w:eastAsia="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umpedfont15">
    <w:name w:val="bumpedfont15"/>
    <w:basedOn w:val="DefaultParagraphFont"/>
    <w:rsid w:val="004730BC"/>
  </w:style>
  <w:style w:type="character" w:customStyle="1" w:styleId="apple-converted-space">
    <w:name w:val="apple-converted-space"/>
    <w:basedOn w:val="DefaultParagraphFont"/>
    <w:rsid w:val="004730BC"/>
  </w:style>
  <w:style w:type="paragraph" w:customStyle="1" w:styleId="Title1">
    <w:name w:val="Title1"/>
    <w:basedOn w:val="Normal"/>
    <w:next w:val="Normal"/>
    <w:uiPriority w:val="10"/>
    <w:rsid w:val="004730BC"/>
    <w:pPr>
      <w:bidi w:val="0"/>
      <w:contextualSpacing/>
    </w:pPr>
    <w:rPr>
      <w:rFonts w:ascii="Cambria" w:hAnsi="Cambria"/>
      <w:spacing w:val="-10"/>
      <w:kern w:val="28"/>
      <w:sz w:val="56"/>
      <w:szCs w:val="56"/>
    </w:rPr>
  </w:style>
  <w:style w:type="character" w:customStyle="1" w:styleId="TitleChar">
    <w:name w:val="Title Char"/>
    <w:link w:val="Title"/>
    <w:rsid w:val="004730BC"/>
    <w:rPr>
      <w:rFonts w:ascii="Cambria" w:eastAsia="Times New Roman" w:hAnsi="Cambria" w:cs="Times New Roman"/>
      <w:spacing w:val="-10"/>
      <w:kern w:val="28"/>
      <w:sz w:val="56"/>
      <w:szCs w:val="56"/>
    </w:rPr>
  </w:style>
  <w:style w:type="paragraph" w:customStyle="1" w:styleId="s3">
    <w:name w:val="s3"/>
    <w:basedOn w:val="Normal"/>
    <w:rsid w:val="004730BC"/>
    <w:pPr>
      <w:bidi w:val="0"/>
      <w:spacing w:before="100" w:beforeAutospacing="1" w:after="100" w:afterAutospacing="1"/>
    </w:pPr>
  </w:style>
  <w:style w:type="character" w:customStyle="1" w:styleId="s6">
    <w:name w:val="s6"/>
    <w:basedOn w:val="DefaultParagraphFont"/>
    <w:rsid w:val="004730BC"/>
  </w:style>
  <w:style w:type="character" w:customStyle="1" w:styleId="s8">
    <w:name w:val="s8"/>
    <w:basedOn w:val="DefaultParagraphFont"/>
    <w:rsid w:val="004730BC"/>
  </w:style>
  <w:style w:type="character" w:customStyle="1" w:styleId="s9">
    <w:name w:val="s9"/>
    <w:basedOn w:val="DefaultParagraphFont"/>
    <w:rsid w:val="004730BC"/>
  </w:style>
  <w:style w:type="character" w:customStyle="1" w:styleId="s4">
    <w:name w:val="s4"/>
    <w:basedOn w:val="DefaultParagraphFont"/>
    <w:rsid w:val="004730BC"/>
  </w:style>
  <w:style w:type="paragraph" w:customStyle="1" w:styleId="s11">
    <w:name w:val="s11"/>
    <w:basedOn w:val="Normal"/>
    <w:rsid w:val="004730BC"/>
    <w:pPr>
      <w:bidi w:val="0"/>
      <w:spacing w:before="100" w:beforeAutospacing="1" w:after="100" w:afterAutospacing="1"/>
    </w:pPr>
  </w:style>
  <w:style w:type="character" w:customStyle="1" w:styleId="display-block">
    <w:name w:val="display-block"/>
    <w:basedOn w:val="DefaultParagraphFont"/>
    <w:rsid w:val="004730BC"/>
  </w:style>
  <w:style w:type="character" w:customStyle="1" w:styleId="contentauthor--name">
    <w:name w:val="content__author--name"/>
    <w:basedOn w:val="DefaultParagraphFont"/>
    <w:rsid w:val="004730BC"/>
  </w:style>
  <w:style w:type="character" w:customStyle="1" w:styleId="contentauthor--date">
    <w:name w:val="content__author--date"/>
    <w:basedOn w:val="DefaultParagraphFont"/>
    <w:rsid w:val="004730BC"/>
  </w:style>
  <w:style w:type="paragraph" w:customStyle="1" w:styleId="simplepara">
    <w:name w:val="simplepara"/>
    <w:basedOn w:val="Normal"/>
    <w:uiPriority w:val="99"/>
    <w:rsid w:val="004730BC"/>
    <w:pPr>
      <w:bidi w:val="0"/>
      <w:spacing w:before="100" w:beforeAutospacing="1" w:after="100" w:afterAutospacing="1"/>
    </w:pPr>
  </w:style>
  <w:style w:type="character" w:customStyle="1" w:styleId="s2">
    <w:name w:val="s2"/>
    <w:basedOn w:val="DefaultParagraphFont"/>
    <w:rsid w:val="004730BC"/>
  </w:style>
  <w:style w:type="table" w:customStyle="1" w:styleId="GridTable5Dark-Accent31">
    <w:name w:val="Grid Table 5 Dark - Accent 31"/>
    <w:basedOn w:val="TableNormal"/>
    <w:next w:val="GridTable5Dark-Accent32"/>
    <w:uiPriority w:val="50"/>
    <w:locked/>
    <w:rsid w:val="004730BC"/>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6Colorful-Accent21">
    <w:name w:val="Grid Table 6 Colorful - Accent 21"/>
    <w:basedOn w:val="TableNormal"/>
    <w:next w:val="GridTable6Colorful-Accent22"/>
    <w:uiPriority w:val="51"/>
    <w:rsid w:val="004730BC"/>
    <w:rPr>
      <w:rFonts w:ascii="Calibri" w:eastAsia="Calibri" w:hAnsi="Calibri" w:cs="Arial"/>
      <w:color w:val="943634"/>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7Colorful-Accent21">
    <w:name w:val="Grid Table 7 Colorful - Accent 21"/>
    <w:basedOn w:val="TableNormal"/>
    <w:next w:val="GridTable7Colorful-Accent22"/>
    <w:uiPriority w:val="52"/>
    <w:rsid w:val="004730BC"/>
    <w:rPr>
      <w:rFonts w:ascii="Calibri" w:eastAsia="Calibri" w:hAnsi="Calibri" w:cs="Arial"/>
      <w:color w:val="943634"/>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7Colorful1">
    <w:name w:val="Grid Table 7 Colorful1"/>
    <w:basedOn w:val="TableNormal"/>
    <w:next w:val="GridTable7Colorful2"/>
    <w:uiPriority w:val="52"/>
    <w:rsid w:val="004730BC"/>
    <w:rPr>
      <w:rFonts w:ascii="Calibri" w:eastAsia="Calibri" w:hAnsi="Calibri" w:cs="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2-Accent41">
    <w:name w:val="Grid Table 2 - Accent 41"/>
    <w:basedOn w:val="TableNormal"/>
    <w:next w:val="GridTable2-Accent42"/>
    <w:uiPriority w:val="47"/>
    <w:locked/>
    <w:rsid w:val="004730BC"/>
    <w:rPr>
      <w:rFonts w:ascii="Calibri" w:eastAsia="Calibri" w:hAnsi="Calibri" w:cs="Arial"/>
      <w:sz w:val="22"/>
      <w:szCs w:val="22"/>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31">
    <w:name w:val="List Table 31"/>
    <w:basedOn w:val="TableNormal"/>
    <w:next w:val="ListTable32"/>
    <w:uiPriority w:val="48"/>
    <w:rsid w:val="004730BC"/>
    <w:rPr>
      <w:rFonts w:ascii="Calibri" w:eastAsia="Calibri" w:hAnsi="Calibri" w:cs="Arial"/>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dTable1Light-Accent41">
    <w:name w:val="Grid Table 1 Light - Accent 41"/>
    <w:basedOn w:val="TableNormal"/>
    <w:next w:val="GridTable1Light-Accent42"/>
    <w:uiPriority w:val="46"/>
    <w:locked/>
    <w:rsid w:val="004730BC"/>
    <w:rPr>
      <w:rFonts w:ascii="Calibri" w:eastAsia="Calibri" w:hAnsi="Calibri" w:cs="Arial"/>
      <w:sz w:val="22"/>
      <w:szCs w:val="22"/>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3-Accent31">
    <w:name w:val="Grid Table 3 - Accent 31"/>
    <w:basedOn w:val="TableNormal"/>
    <w:next w:val="GridTable3-Accent32"/>
    <w:uiPriority w:val="48"/>
    <w:rsid w:val="004730BC"/>
    <w:rPr>
      <w:rFonts w:ascii="Calibri" w:eastAsia="Calibri" w:hAnsi="Calibri" w:cs="Arial"/>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6Colorful-Accent31">
    <w:name w:val="Grid Table 6 Colorful - Accent 31"/>
    <w:basedOn w:val="TableNormal"/>
    <w:next w:val="GridTable6Colorful-Accent32"/>
    <w:uiPriority w:val="51"/>
    <w:rsid w:val="004730BC"/>
    <w:rPr>
      <w:rFonts w:ascii="Calibri" w:eastAsia="Calibri" w:hAnsi="Calibri" w:cs="Arial"/>
      <w:color w:val="76923C"/>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
    <w:name w:val="Grid Table 41"/>
    <w:basedOn w:val="TableNormal"/>
    <w:next w:val="GridTable42"/>
    <w:uiPriority w:val="49"/>
    <w:rsid w:val="004730BC"/>
    <w:rPr>
      <w:rFonts w:ascii="Calibri" w:eastAsia="Calibri" w:hAnsi="Calibri" w:cs="Arial"/>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
    <w:name w:val="Grid Table 31"/>
    <w:basedOn w:val="TableNormal"/>
    <w:next w:val="GridTable32"/>
    <w:uiPriority w:val="48"/>
    <w:rsid w:val="004730BC"/>
    <w:rPr>
      <w:rFonts w:ascii="Calibri" w:eastAsia="Calibri" w:hAnsi="Calibri" w:cs="Arial"/>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Accent11">
    <w:name w:val="Grid Table 1 Light - Accent 11"/>
    <w:basedOn w:val="TableNormal"/>
    <w:next w:val="GridTable1Light-Accent12"/>
    <w:uiPriority w:val="46"/>
    <w:rsid w:val="004730BC"/>
    <w:rPr>
      <w:rFonts w:ascii="Calibri" w:eastAsia="Calibri" w:hAnsi="Calibri" w:cs="Arial"/>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85">
    <w:name w:val="s85"/>
    <w:basedOn w:val="Normal"/>
    <w:rsid w:val="004730BC"/>
    <w:pPr>
      <w:bidi w:val="0"/>
      <w:spacing w:before="100" w:beforeAutospacing="1" w:after="100" w:afterAutospacing="1"/>
    </w:pPr>
  </w:style>
  <w:style w:type="character" w:customStyle="1" w:styleId="s84">
    <w:name w:val="s84"/>
    <w:basedOn w:val="DefaultParagraphFont"/>
    <w:rsid w:val="004730BC"/>
  </w:style>
  <w:style w:type="character" w:customStyle="1" w:styleId="s12">
    <w:name w:val="s12"/>
    <w:basedOn w:val="DefaultParagraphFont"/>
    <w:rsid w:val="004730BC"/>
  </w:style>
  <w:style w:type="paragraph" w:customStyle="1" w:styleId="s87">
    <w:name w:val="s87"/>
    <w:basedOn w:val="Normal"/>
    <w:rsid w:val="004730BC"/>
    <w:pPr>
      <w:bidi w:val="0"/>
      <w:spacing w:before="100" w:beforeAutospacing="1" w:after="100" w:afterAutospacing="1"/>
    </w:pPr>
  </w:style>
  <w:style w:type="character" w:customStyle="1" w:styleId="s68">
    <w:name w:val="s68"/>
    <w:basedOn w:val="DefaultParagraphFont"/>
    <w:rsid w:val="004730BC"/>
  </w:style>
  <w:style w:type="paragraph" w:customStyle="1" w:styleId="s88">
    <w:name w:val="s88"/>
    <w:basedOn w:val="Normal"/>
    <w:rsid w:val="004730BC"/>
    <w:pPr>
      <w:bidi w:val="0"/>
      <w:spacing w:before="100" w:beforeAutospacing="1" w:after="100" w:afterAutospacing="1"/>
    </w:pPr>
  </w:style>
  <w:style w:type="character" w:customStyle="1" w:styleId="s89">
    <w:name w:val="s89"/>
    <w:basedOn w:val="DefaultParagraphFont"/>
    <w:rsid w:val="004730BC"/>
  </w:style>
  <w:style w:type="character" w:customStyle="1" w:styleId="s90">
    <w:name w:val="s90"/>
    <w:basedOn w:val="DefaultParagraphFont"/>
    <w:rsid w:val="004730BC"/>
  </w:style>
  <w:style w:type="table" w:customStyle="1" w:styleId="GridTable5Dark-Accent11">
    <w:name w:val="Grid Table 5 Dark - Accent 11"/>
    <w:basedOn w:val="TableNormal"/>
    <w:next w:val="GridTable5Dark-Accent12"/>
    <w:uiPriority w:val="50"/>
    <w:locked/>
    <w:rsid w:val="004730BC"/>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stTable3-Accent21">
    <w:name w:val="List Table 3 - Accent 21"/>
    <w:basedOn w:val="TableNormal"/>
    <w:next w:val="ListTable3-Accent22"/>
    <w:uiPriority w:val="48"/>
    <w:rsid w:val="004730BC"/>
    <w:rPr>
      <w:rFonts w:ascii="Calibri" w:eastAsia="Calibri" w:hAnsi="Calibri" w:cs="Arial"/>
      <w:sz w:val="22"/>
      <w:szCs w:val="22"/>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GridTable1Light-Accent51">
    <w:name w:val="Grid Table 1 Light - Accent 51"/>
    <w:basedOn w:val="TableNormal"/>
    <w:next w:val="GridTable1Light-Accent52"/>
    <w:uiPriority w:val="46"/>
    <w:rsid w:val="004730BC"/>
    <w:rPr>
      <w:rFonts w:ascii="Calibri" w:eastAsia="Calibri" w:hAnsi="Calibri" w:cs="Arial"/>
      <w:sz w:val="22"/>
      <w:szCs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1Light10">
    <w:name w:val="Grid Table 1 Light1"/>
    <w:basedOn w:val="TableNormal"/>
    <w:next w:val="GridTable1Light1"/>
    <w:uiPriority w:val="46"/>
    <w:rsid w:val="004730BC"/>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4-Accent41">
    <w:name w:val="Grid Table 4 - Accent 41"/>
    <w:basedOn w:val="TableNormal"/>
    <w:next w:val="GridTable4-Accent42"/>
    <w:uiPriority w:val="49"/>
    <w:rsid w:val="004730BC"/>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s15">
    <w:name w:val="s15"/>
    <w:basedOn w:val="DefaultParagraphFont"/>
    <w:rsid w:val="004730BC"/>
  </w:style>
  <w:style w:type="character" w:customStyle="1" w:styleId="bumpedfont20">
    <w:name w:val="bumpedfont20"/>
    <w:basedOn w:val="DefaultParagraphFont"/>
    <w:rsid w:val="004730BC"/>
  </w:style>
  <w:style w:type="character" w:customStyle="1" w:styleId="s13">
    <w:name w:val="s13"/>
    <w:basedOn w:val="DefaultParagraphFont"/>
    <w:rsid w:val="004730BC"/>
  </w:style>
  <w:style w:type="paragraph" w:customStyle="1" w:styleId="s160">
    <w:name w:val="s160"/>
    <w:basedOn w:val="Normal"/>
    <w:rsid w:val="004730BC"/>
    <w:pPr>
      <w:bidi w:val="0"/>
      <w:spacing w:before="100" w:beforeAutospacing="1" w:after="100" w:afterAutospacing="1"/>
    </w:pPr>
  </w:style>
  <w:style w:type="character" w:customStyle="1" w:styleId="s97">
    <w:name w:val="s97"/>
    <w:basedOn w:val="DefaultParagraphFont"/>
    <w:rsid w:val="004730BC"/>
  </w:style>
  <w:style w:type="paragraph" w:customStyle="1" w:styleId="s23">
    <w:name w:val="s23"/>
    <w:basedOn w:val="Normal"/>
    <w:rsid w:val="004730BC"/>
    <w:pPr>
      <w:bidi w:val="0"/>
      <w:spacing w:before="100" w:beforeAutospacing="1" w:after="100" w:afterAutospacing="1"/>
    </w:pPr>
  </w:style>
  <w:style w:type="paragraph" w:customStyle="1" w:styleId="s151">
    <w:name w:val="s151"/>
    <w:basedOn w:val="Normal"/>
    <w:rsid w:val="004730BC"/>
    <w:pPr>
      <w:bidi w:val="0"/>
      <w:spacing w:before="100" w:beforeAutospacing="1" w:after="100" w:afterAutospacing="1"/>
    </w:pPr>
  </w:style>
  <w:style w:type="character" w:customStyle="1" w:styleId="s180">
    <w:name w:val="s180"/>
    <w:basedOn w:val="DefaultParagraphFont"/>
    <w:rsid w:val="004730BC"/>
  </w:style>
  <w:style w:type="character" w:customStyle="1" w:styleId="s46">
    <w:name w:val="s46"/>
    <w:basedOn w:val="DefaultParagraphFont"/>
    <w:rsid w:val="004730BC"/>
  </w:style>
  <w:style w:type="character" w:customStyle="1" w:styleId="s185">
    <w:name w:val="s185"/>
    <w:basedOn w:val="DefaultParagraphFont"/>
    <w:rsid w:val="004730BC"/>
  </w:style>
  <w:style w:type="paragraph" w:customStyle="1" w:styleId="s186">
    <w:name w:val="s186"/>
    <w:basedOn w:val="Normal"/>
    <w:rsid w:val="004730BC"/>
    <w:pPr>
      <w:bidi w:val="0"/>
      <w:spacing w:before="100" w:beforeAutospacing="1" w:after="100" w:afterAutospacing="1"/>
    </w:pPr>
  </w:style>
  <w:style w:type="paragraph" w:customStyle="1" w:styleId="s188">
    <w:name w:val="s188"/>
    <w:basedOn w:val="Normal"/>
    <w:rsid w:val="004730BC"/>
    <w:pPr>
      <w:bidi w:val="0"/>
      <w:spacing w:before="100" w:beforeAutospacing="1" w:after="100" w:afterAutospacing="1"/>
    </w:pPr>
  </w:style>
  <w:style w:type="character" w:customStyle="1" w:styleId="s187">
    <w:name w:val="s187"/>
    <w:basedOn w:val="DefaultParagraphFont"/>
    <w:rsid w:val="004730BC"/>
  </w:style>
  <w:style w:type="character" w:customStyle="1" w:styleId="s189">
    <w:name w:val="s189"/>
    <w:basedOn w:val="DefaultParagraphFont"/>
    <w:rsid w:val="004730BC"/>
  </w:style>
  <w:style w:type="character" w:customStyle="1" w:styleId="s193">
    <w:name w:val="s193"/>
    <w:basedOn w:val="DefaultParagraphFont"/>
    <w:rsid w:val="004730BC"/>
  </w:style>
  <w:style w:type="table" w:customStyle="1" w:styleId="GridTable4-Accent21">
    <w:name w:val="Grid Table 4 - Accent 21"/>
    <w:basedOn w:val="TableNormal"/>
    <w:next w:val="GridTable4-Accent22"/>
    <w:uiPriority w:val="49"/>
    <w:rsid w:val="004730BC"/>
    <w:rPr>
      <w:rFonts w:ascii="Calibri" w:eastAsia="Calibri" w:hAnsi="Calibri" w:cs="Arial"/>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2">
    <w:name w:val="Grid Table 5 Dark - Accent 22"/>
    <w:basedOn w:val="TableNormal"/>
    <w:next w:val="GridTable5Dark-Accent23"/>
    <w:uiPriority w:val="50"/>
    <w:locked/>
    <w:rsid w:val="004730BC"/>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3-Accent41">
    <w:name w:val="Grid Table 3 - Accent 41"/>
    <w:basedOn w:val="TableNormal"/>
    <w:next w:val="GridTable3-Accent42"/>
    <w:uiPriority w:val="48"/>
    <w:rsid w:val="004730BC"/>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3-Accent51">
    <w:name w:val="Grid Table 3 - Accent 51"/>
    <w:basedOn w:val="TableNormal"/>
    <w:next w:val="GridTable3-Accent52"/>
    <w:uiPriority w:val="48"/>
    <w:rsid w:val="004730BC"/>
    <w:rPr>
      <w:rFonts w:ascii="Calibri" w:eastAsia="Calibri" w:hAnsi="Calibri" w:cs="Arial"/>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TableGridLight1">
    <w:name w:val="Table Grid Light1"/>
    <w:basedOn w:val="TableNormal"/>
    <w:next w:val="TableGridLight2"/>
    <w:uiPriority w:val="40"/>
    <w:rsid w:val="004730BC"/>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11">
    <w:name w:val="Grid Table 2 - Accent 11"/>
    <w:basedOn w:val="TableNormal"/>
    <w:next w:val="GridTable2-Accent12"/>
    <w:uiPriority w:val="47"/>
    <w:rsid w:val="004730BC"/>
    <w:rPr>
      <w:rFonts w:ascii="Calibri" w:eastAsia="Calibri" w:hAnsi="Calibri" w:cs="Arial"/>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s118">
    <w:name w:val="s118"/>
    <w:basedOn w:val="DefaultParagraphFont"/>
    <w:rsid w:val="004730BC"/>
  </w:style>
  <w:style w:type="paragraph" w:customStyle="1" w:styleId="s152">
    <w:name w:val="s152"/>
    <w:basedOn w:val="Normal"/>
    <w:rsid w:val="004730BC"/>
    <w:pPr>
      <w:bidi w:val="0"/>
      <w:spacing w:before="100" w:beforeAutospacing="1" w:after="100" w:afterAutospacing="1"/>
    </w:pPr>
  </w:style>
  <w:style w:type="character" w:customStyle="1" w:styleId="s393">
    <w:name w:val="s393"/>
    <w:basedOn w:val="DefaultParagraphFont"/>
    <w:rsid w:val="004730BC"/>
  </w:style>
  <w:style w:type="character" w:customStyle="1" w:styleId="s394">
    <w:name w:val="s394"/>
    <w:basedOn w:val="DefaultParagraphFont"/>
    <w:rsid w:val="004730BC"/>
  </w:style>
  <w:style w:type="paragraph" w:customStyle="1" w:styleId="s397">
    <w:name w:val="s397"/>
    <w:basedOn w:val="Normal"/>
    <w:rsid w:val="004730BC"/>
    <w:pPr>
      <w:bidi w:val="0"/>
      <w:spacing w:before="100" w:beforeAutospacing="1" w:after="100" w:afterAutospacing="1"/>
    </w:pPr>
  </w:style>
  <w:style w:type="paragraph" w:customStyle="1" w:styleId="s398">
    <w:name w:val="s398"/>
    <w:basedOn w:val="Normal"/>
    <w:rsid w:val="004730BC"/>
    <w:pPr>
      <w:bidi w:val="0"/>
      <w:spacing w:before="100" w:beforeAutospacing="1" w:after="100" w:afterAutospacing="1"/>
    </w:pPr>
  </w:style>
  <w:style w:type="paragraph" w:customStyle="1" w:styleId="s402">
    <w:name w:val="s402"/>
    <w:basedOn w:val="Normal"/>
    <w:rsid w:val="004730BC"/>
    <w:pPr>
      <w:bidi w:val="0"/>
      <w:spacing w:before="100" w:beforeAutospacing="1" w:after="100" w:afterAutospacing="1"/>
    </w:pPr>
  </w:style>
  <w:style w:type="paragraph" w:customStyle="1" w:styleId="s404">
    <w:name w:val="s404"/>
    <w:basedOn w:val="Normal"/>
    <w:rsid w:val="004730BC"/>
    <w:pPr>
      <w:bidi w:val="0"/>
      <w:spacing w:before="100" w:beforeAutospacing="1" w:after="100" w:afterAutospacing="1"/>
    </w:pPr>
  </w:style>
  <w:style w:type="paragraph" w:customStyle="1" w:styleId="s407">
    <w:name w:val="s407"/>
    <w:basedOn w:val="Normal"/>
    <w:rsid w:val="004730BC"/>
    <w:pPr>
      <w:bidi w:val="0"/>
      <w:spacing w:before="100" w:beforeAutospacing="1" w:after="100" w:afterAutospacing="1"/>
    </w:pPr>
  </w:style>
  <w:style w:type="paragraph" w:customStyle="1" w:styleId="s326">
    <w:name w:val="s326"/>
    <w:basedOn w:val="Normal"/>
    <w:rsid w:val="004730BC"/>
    <w:pPr>
      <w:bidi w:val="0"/>
      <w:spacing w:before="100" w:beforeAutospacing="1" w:after="100" w:afterAutospacing="1"/>
    </w:pPr>
  </w:style>
  <w:style w:type="paragraph" w:customStyle="1" w:styleId="s139">
    <w:name w:val="s139"/>
    <w:basedOn w:val="Normal"/>
    <w:rsid w:val="004730BC"/>
    <w:pPr>
      <w:bidi w:val="0"/>
      <w:spacing w:before="100" w:beforeAutospacing="1" w:after="100" w:afterAutospacing="1"/>
    </w:pPr>
  </w:style>
  <w:style w:type="paragraph" w:customStyle="1" w:styleId="s412">
    <w:name w:val="s412"/>
    <w:basedOn w:val="Normal"/>
    <w:rsid w:val="004730BC"/>
    <w:pPr>
      <w:bidi w:val="0"/>
      <w:spacing w:before="100" w:beforeAutospacing="1" w:after="100" w:afterAutospacing="1"/>
    </w:pPr>
  </w:style>
  <w:style w:type="paragraph" w:customStyle="1" w:styleId="s414">
    <w:name w:val="s414"/>
    <w:basedOn w:val="Normal"/>
    <w:rsid w:val="004730BC"/>
    <w:pPr>
      <w:bidi w:val="0"/>
      <w:spacing w:before="100" w:beforeAutospacing="1" w:after="100" w:afterAutospacing="1"/>
    </w:pPr>
  </w:style>
  <w:style w:type="paragraph" w:customStyle="1" w:styleId="s39">
    <w:name w:val="s39"/>
    <w:basedOn w:val="Normal"/>
    <w:rsid w:val="004730BC"/>
    <w:pPr>
      <w:bidi w:val="0"/>
      <w:spacing w:before="100" w:beforeAutospacing="1" w:after="100" w:afterAutospacing="1"/>
    </w:pPr>
  </w:style>
  <w:style w:type="paragraph" w:customStyle="1" w:styleId="s416">
    <w:name w:val="s416"/>
    <w:basedOn w:val="Normal"/>
    <w:rsid w:val="004730BC"/>
    <w:pPr>
      <w:bidi w:val="0"/>
      <w:spacing w:before="100" w:beforeAutospacing="1" w:after="100" w:afterAutospacing="1"/>
    </w:pPr>
  </w:style>
  <w:style w:type="paragraph" w:customStyle="1" w:styleId="s417">
    <w:name w:val="s417"/>
    <w:basedOn w:val="Normal"/>
    <w:rsid w:val="004730BC"/>
    <w:pPr>
      <w:bidi w:val="0"/>
      <w:spacing w:before="100" w:beforeAutospacing="1" w:after="100" w:afterAutospacing="1"/>
    </w:pPr>
  </w:style>
  <w:style w:type="paragraph" w:customStyle="1" w:styleId="s420">
    <w:name w:val="s420"/>
    <w:basedOn w:val="Normal"/>
    <w:rsid w:val="004730BC"/>
    <w:pPr>
      <w:bidi w:val="0"/>
      <w:spacing w:before="100" w:beforeAutospacing="1" w:after="100" w:afterAutospacing="1"/>
    </w:pPr>
  </w:style>
  <w:style w:type="paragraph" w:customStyle="1" w:styleId="s18">
    <w:name w:val="s18"/>
    <w:basedOn w:val="Normal"/>
    <w:rsid w:val="004730BC"/>
    <w:pPr>
      <w:bidi w:val="0"/>
      <w:spacing w:before="100" w:beforeAutospacing="1" w:after="100" w:afterAutospacing="1"/>
    </w:pPr>
  </w:style>
  <w:style w:type="paragraph" w:customStyle="1" w:styleId="s428">
    <w:name w:val="s428"/>
    <w:basedOn w:val="Normal"/>
    <w:rsid w:val="004730BC"/>
    <w:pPr>
      <w:bidi w:val="0"/>
      <w:spacing w:before="100" w:beforeAutospacing="1" w:after="100" w:afterAutospacing="1"/>
    </w:pPr>
  </w:style>
  <w:style w:type="character" w:customStyle="1" w:styleId="s427">
    <w:name w:val="s427"/>
    <w:basedOn w:val="DefaultParagraphFont"/>
    <w:rsid w:val="004730BC"/>
  </w:style>
  <w:style w:type="character" w:customStyle="1" w:styleId="s429">
    <w:name w:val="s429"/>
    <w:basedOn w:val="DefaultParagraphFont"/>
    <w:rsid w:val="004730BC"/>
  </w:style>
  <w:style w:type="paragraph" w:customStyle="1" w:styleId="s436">
    <w:name w:val="s436"/>
    <w:basedOn w:val="Normal"/>
    <w:rsid w:val="004730BC"/>
    <w:pPr>
      <w:bidi w:val="0"/>
      <w:spacing w:before="100" w:beforeAutospacing="1" w:after="100" w:afterAutospacing="1"/>
    </w:pPr>
  </w:style>
  <w:style w:type="paragraph" w:customStyle="1" w:styleId="s439">
    <w:name w:val="s439"/>
    <w:basedOn w:val="Normal"/>
    <w:rsid w:val="004730BC"/>
    <w:pPr>
      <w:bidi w:val="0"/>
      <w:spacing w:before="100" w:beforeAutospacing="1" w:after="100" w:afterAutospacing="1"/>
    </w:pPr>
  </w:style>
  <w:style w:type="paragraph" w:customStyle="1" w:styleId="s440">
    <w:name w:val="s440"/>
    <w:basedOn w:val="Normal"/>
    <w:rsid w:val="004730BC"/>
    <w:pPr>
      <w:bidi w:val="0"/>
      <w:spacing w:before="100" w:beforeAutospacing="1" w:after="100" w:afterAutospacing="1"/>
    </w:pPr>
  </w:style>
  <w:style w:type="paragraph" w:customStyle="1" w:styleId="s442">
    <w:name w:val="s442"/>
    <w:basedOn w:val="Normal"/>
    <w:rsid w:val="004730BC"/>
    <w:pPr>
      <w:bidi w:val="0"/>
      <w:spacing w:before="100" w:beforeAutospacing="1" w:after="100" w:afterAutospacing="1"/>
    </w:pPr>
  </w:style>
  <w:style w:type="paragraph" w:customStyle="1" w:styleId="s443">
    <w:name w:val="s443"/>
    <w:basedOn w:val="Normal"/>
    <w:rsid w:val="004730BC"/>
    <w:pPr>
      <w:bidi w:val="0"/>
      <w:spacing w:before="100" w:beforeAutospacing="1" w:after="100" w:afterAutospacing="1"/>
    </w:pPr>
  </w:style>
  <w:style w:type="paragraph" w:customStyle="1" w:styleId="s444">
    <w:name w:val="s444"/>
    <w:basedOn w:val="Normal"/>
    <w:rsid w:val="004730BC"/>
    <w:pPr>
      <w:bidi w:val="0"/>
      <w:spacing w:before="100" w:beforeAutospacing="1" w:after="100" w:afterAutospacing="1"/>
    </w:pPr>
  </w:style>
  <w:style w:type="character" w:customStyle="1" w:styleId="s445">
    <w:name w:val="s445"/>
    <w:basedOn w:val="DefaultParagraphFont"/>
    <w:rsid w:val="004730BC"/>
  </w:style>
  <w:style w:type="paragraph" w:customStyle="1" w:styleId="s448">
    <w:name w:val="s448"/>
    <w:basedOn w:val="Normal"/>
    <w:rsid w:val="004730BC"/>
    <w:pPr>
      <w:bidi w:val="0"/>
      <w:spacing w:before="100" w:beforeAutospacing="1" w:after="100" w:afterAutospacing="1"/>
    </w:pPr>
  </w:style>
  <w:style w:type="paragraph" w:customStyle="1" w:styleId="s31">
    <w:name w:val="s31"/>
    <w:basedOn w:val="Normal"/>
    <w:rsid w:val="004730BC"/>
    <w:pPr>
      <w:bidi w:val="0"/>
      <w:spacing w:before="100" w:beforeAutospacing="1" w:after="100" w:afterAutospacing="1"/>
    </w:pPr>
  </w:style>
  <w:style w:type="character" w:customStyle="1" w:styleId="s450">
    <w:name w:val="s450"/>
    <w:basedOn w:val="DefaultParagraphFont"/>
    <w:rsid w:val="004730BC"/>
  </w:style>
  <w:style w:type="table" w:customStyle="1" w:styleId="PlainTable11">
    <w:name w:val="Plain Table 11"/>
    <w:basedOn w:val="TableNormal"/>
    <w:next w:val="PlainTable12"/>
    <w:uiPriority w:val="41"/>
    <w:rsid w:val="004730BC"/>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36">
    <w:name w:val="s136"/>
    <w:basedOn w:val="Normal"/>
    <w:rsid w:val="004730BC"/>
    <w:pPr>
      <w:bidi w:val="0"/>
      <w:spacing w:before="100" w:beforeAutospacing="1" w:after="100" w:afterAutospacing="1"/>
    </w:pPr>
  </w:style>
  <w:style w:type="paragraph" w:customStyle="1" w:styleId="s281">
    <w:name w:val="s281"/>
    <w:basedOn w:val="Normal"/>
    <w:rsid w:val="004730BC"/>
    <w:pPr>
      <w:bidi w:val="0"/>
      <w:spacing w:before="100" w:beforeAutospacing="1" w:after="100" w:afterAutospacing="1"/>
    </w:pPr>
  </w:style>
  <w:style w:type="paragraph" w:customStyle="1" w:styleId="s285">
    <w:name w:val="s285"/>
    <w:basedOn w:val="Normal"/>
    <w:rsid w:val="004730BC"/>
    <w:pPr>
      <w:bidi w:val="0"/>
      <w:spacing w:before="100" w:beforeAutospacing="1" w:after="100" w:afterAutospacing="1"/>
    </w:pPr>
  </w:style>
  <w:style w:type="paragraph" w:customStyle="1" w:styleId="s42">
    <w:name w:val="s42"/>
    <w:basedOn w:val="Normal"/>
    <w:rsid w:val="004730BC"/>
    <w:pPr>
      <w:bidi w:val="0"/>
      <w:spacing w:before="100" w:beforeAutospacing="1" w:after="100" w:afterAutospacing="1"/>
    </w:pPr>
  </w:style>
  <w:style w:type="paragraph" w:customStyle="1" w:styleId="s123">
    <w:name w:val="s123"/>
    <w:basedOn w:val="Normal"/>
    <w:rsid w:val="004730BC"/>
    <w:pPr>
      <w:bidi w:val="0"/>
      <w:spacing w:before="100" w:beforeAutospacing="1" w:after="100" w:afterAutospacing="1"/>
    </w:pPr>
  </w:style>
  <w:style w:type="paragraph" w:customStyle="1" w:styleId="s318">
    <w:name w:val="s318"/>
    <w:basedOn w:val="Normal"/>
    <w:rsid w:val="004730BC"/>
    <w:pPr>
      <w:bidi w:val="0"/>
      <w:spacing w:before="100" w:beforeAutospacing="1" w:after="100" w:afterAutospacing="1"/>
    </w:pPr>
  </w:style>
  <w:style w:type="paragraph" w:customStyle="1" w:styleId="s316">
    <w:name w:val="s316"/>
    <w:basedOn w:val="Normal"/>
    <w:rsid w:val="004730BC"/>
    <w:pPr>
      <w:bidi w:val="0"/>
      <w:spacing w:before="100" w:beforeAutospacing="1" w:after="100" w:afterAutospacing="1"/>
    </w:pPr>
  </w:style>
  <w:style w:type="paragraph" w:customStyle="1" w:styleId="s320">
    <w:name w:val="s320"/>
    <w:basedOn w:val="Normal"/>
    <w:rsid w:val="004730BC"/>
    <w:pPr>
      <w:bidi w:val="0"/>
      <w:spacing w:before="100" w:beforeAutospacing="1" w:after="100" w:afterAutospacing="1"/>
    </w:pPr>
  </w:style>
  <w:style w:type="paragraph" w:customStyle="1" w:styleId="s321">
    <w:name w:val="s321"/>
    <w:basedOn w:val="Normal"/>
    <w:rsid w:val="004730BC"/>
    <w:pPr>
      <w:bidi w:val="0"/>
      <w:spacing w:before="100" w:beforeAutospacing="1" w:after="100" w:afterAutospacing="1"/>
    </w:pPr>
  </w:style>
  <w:style w:type="paragraph" w:customStyle="1" w:styleId="s43">
    <w:name w:val="s43"/>
    <w:basedOn w:val="Normal"/>
    <w:rsid w:val="004730BC"/>
    <w:pPr>
      <w:bidi w:val="0"/>
      <w:spacing w:before="100" w:beforeAutospacing="1" w:after="100" w:afterAutospacing="1"/>
    </w:pPr>
  </w:style>
  <w:style w:type="paragraph" w:customStyle="1" w:styleId="s143">
    <w:name w:val="s143"/>
    <w:basedOn w:val="Normal"/>
    <w:rsid w:val="004730BC"/>
    <w:pPr>
      <w:bidi w:val="0"/>
      <w:spacing w:before="100" w:beforeAutospacing="1" w:after="100" w:afterAutospacing="1"/>
    </w:pPr>
  </w:style>
  <w:style w:type="paragraph" w:customStyle="1" w:styleId="s410">
    <w:name w:val="s410"/>
    <w:basedOn w:val="Normal"/>
    <w:rsid w:val="004730BC"/>
    <w:pPr>
      <w:bidi w:val="0"/>
      <w:spacing w:before="100" w:beforeAutospacing="1" w:after="100" w:afterAutospacing="1"/>
    </w:pPr>
  </w:style>
  <w:style w:type="paragraph" w:customStyle="1" w:styleId="s34">
    <w:name w:val="s34"/>
    <w:basedOn w:val="Normal"/>
    <w:rsid w:val="004730BC"/>
    <w:pPr>
      <w:bidi w:val="0"/>
      <w:spacing w:before="100" w:beforeAutospacing="1" w:after="100" w:afterAutospacing="1"/>
    </w:pPr>
  </w:style>
  <w:style w:type="character" w:customStyle="1" w:styleId="referencesarticle-title">
    <w:name w:val="references__article-title"/>
    <w:basedOn w:val="DefaultParagraphFont"/>
    <w:rsid w:val="004730BC"/>
  </w:style>
  <w:style w:type="character" w:customStyle="1" w:styleId="referencesyear">
    <w:name w:val="references__year"/>
    <w:basedOn w:val="DefaultParagraphFont"/>
    <w:rsid w:val="004730BC"/>
  </w:style>
  <w:style w:type="character" w:customStyle="1" w:styleId="html-italic">
    <w:name w:val="html-italic"/>
    <w:basedOn w:val="DefaultParagraphFont"/>
    <w:rsid w:val="004730BC"/>
  </w:style>
  <w:style w:type="character" w:customStyle="1" w:styleId="mi">
    <w:name w:val="mi"/>
    <w:basedOn w:val="DefaultParagraphFont"/>
    <w:rsid w:val="004730BC"/>
  </w:style>
  <w:style w:type="character" w:customStyle="1" w:styleId="mo">
    <w:name w:val="mo"/>
    <w:basedOn w:val="DefaultParagraphFont"/>
    <w:rsid w:val="004730BC"/>
  </w:style>
  <w:style w:type="character" w:customStyle="1" w:styleId="mn">
    <w:name w:val="mn"/>
    <w:basedOn w:val="DefaultParagraphFont"/>
    <w:rsid w:val="004730BC"/>
  </w:style>
  <w:style w:type="character" w:customStyle="1" w:styleId="cit-name-surname">
    <w:name w:val="cit-name-surname"/>
    <w:basedOn w:val="DefaultParagraphFont"/>
    <w:rsid w:val="004730BC"/>
  </w:style>
  <w:style w:type="character" w:customStyle="1" w:styleId="cit-name-given-names">
    <w:name w:val="cit-name-given-names"/>
    <w:basedOn w:val="DefaultParagraphFont"/>
    <w:rsid w:val="004730BC"/>
  </w:style>
  <w:style w:type="character" w:customStyle="1" w:styleId="cit-etal">
    <w:name w:val="cit-etal"/>
    <w:basedOn w:val="DefaultParagraphFont"/>
    <w:rsid w:val="004730BC"/>
  </w:style>
  <w:style w:type="character" w:styleId="HTMLCite">
    <w:name w:val="HTML Cite"/>
    <w:uiPriority w:val="99"/>
    <w:unhideWhenUsed/>
    <w:rsid w:val="004730BC"/>
    <w:rPr>
      <w:i/>
      <w:iCs/>
    </w:rPr>
  </w:style>
  <w:style w:type="character" w:customStyle="1" w:styleId="cit-article-title">
    <w:name w:val="cit-article-title"/>
    <w:basedOn w:val="DefaultParagraphFont"/>
    <w:rsid w:val="004730BC"/>
  </w:style>
  <w:style w:type="character" w:customStyle="1" w:styleId="cit-pub-date">
    <w:name w:val="cit-pub-date"/>
    <w:basedOn w:val="DefaultParagraphFont"/>
    <w:rsid w:val="004730BC"/>
  </w:style>
  <w:style w:type="character" w:customStyle="1" w:styleId="cit-vol">
    <w:name w:val="cit-vol"/>
    <w:basedOn w:val="DefaultParagraphFont"/>
    <w:rsid w:val="004730BC"/>
  </w:style>
  <w:style w:type="character" w:customStyle="1" w:styleId="cit-fpage">
    <w:name w:val="cit-fpage"/>
    <w:basedOn w:val="DefaultParagraphFont"/>
    <w:rsid w:val="004730BC"/>
  </w:style>
  <w:style w:type="character" w:customStyle="1" w:styleId="cit-lpage">
    <w:name w:val="cit-lpage"/>
    <w:basedOn w:val="DefaultParagraphFont"/>
    <w:rsid w:val="004730BC"/>
  </w:style>
  <w:style w:type="character" w:customStyle="1" w:styleId="ref-journal">
    <w:name w:val="ref-journal"/>
    <w:basedOn w:val="DefaultParagraphFont"/>
    <w:rsid w:val="004730BC"/>
  </w:style>
  <w:style w:type="table" w:styleId="LightGrid-Accent4">
    <w:name w:val="Light Grid Accent 4"/>
    <w:basedOn w:val="TableNormal"/>
    <w:uiPriority w:val="62"/>
    <w:rsid w:val="004730BC"/>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MediumShading2-Accent2">
    <w:name w:val="Medium Shading 2 Accent 2"/>
    <w:basedOn w:val="TableNormal"/>
    <w:uiPriority w:val="64"/>
    <w:rsid w:val="004730B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4730BC"/>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4">
    <w:name w:val="Light List Accent 4"/>
    <w:basedOn w:val="TableNormal"/>
    <w:uiPriority w:val="61"/>
    <w:rsid w:val="004730BC"/>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Shading-Accent1">
    <w:name w:val="Light Shading Accent 1"/>
    <w:basedOn w:val="TableNormal"/>
    <w:uiPriority w:val="60"/>
    <w:rsid w:val="004730BC"/>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2">
    <w:name w:val="Light Shading Accent 2"/>
    <w:basedOn w:val="TableNormal"/>
    <w:uiPriority w:val="60"/>
    <w:rsid w:val="004730BC"/>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MediumList1-Accent6">
    <w:name w:val="Medium List 1 Accent 6"/>
    <w:basedOn w:val="TableNormal"/>
    <w:uiPriority w:val="65"/>
    <w:rsid w:val="004730BC"/>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LightShading-Accent6">
    <w:name w:val="Light Shading Accent 6"/>
    <w:basedOn w:val="TableNormal"/>
    <w:uiPriority w:val="60"/>
    <w:rsid w:val="004730BC"/>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LightList-Accent1">
    <w:name w:val="Light List Accent 1"/>
    <w:basedOn w:val="TableNormal"/>
    <w:uiPriority w:val="61"/>
    <w:rsid w:val="004730BC"/>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Title">
    <w:name w:val="Title"/>
    <w:basedOn w:val="Normal"/>
    <w:next w:val="Normal"/>
    <w:link w:val="TitleChar"/>
    <w:rsid w:val="004730BC"/>
    <w:pPr>
      <w:spacing w:before="240" w:after="60"/>
      <w:jc w:val="center"/>
      <w:outlineLvl w:val="0"/>
    </w:pPr>
    <w:rPr>
      <w:rFonts w:ascii="Cambria" w:hAnsi="Cambria"/>
      <w:spacing w:val="-10"/>
      <w:kern w:val="28"/>
      <w:sz w:val="56"/>
      <w:szCs w:val="56"/>
      <w:lang w:val="x-none" w:eastAsia="x-none"/>
    </w:rPr>
  </w:style>
  <w:style w:type="character" w:customStyle="1" w:styleId="TitleChar1">
    <w:name w:val="Title Char1"/>
    <w:rsid w:val="004730BC"/>
    <w:rPr>
      <w:rFonts w:ascii="Calibri Light" w:eastAsia="Times New Roman" w:hAnsi="Calibri Light" w:cs="Times New Roman"/>
      <w:b/>
      <w:bCs/>
      <w:kern w:val="28"/>
      <w:sz w:val="32"/>
      <w:szCs w:val="32"/>
    </w:rPr>
  </w:style>
  <w:style w:type="table" w:customStyle="1" w:styleId="GridTable5Dark-Accent32">
    <w:name w:val="Grid Table 5 Dark - Accent 32"/>
    <w:basedOn w:val="TableNormal"/>
    <w:uiPriority w:val="50"/>
    <w:rsid w:val="004730B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6Colorful-Accent22">
    <w:name w:val="Grid Table 6 Colorful - Accent 22"/>
    <w:basedOn w:val="TableNormal"/>
    <w:uiPriority w:val="51"/>
    <w:rsid w:val="004730BC"/>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7Colorful-Accent22">
    <w:name w:val="Grid Table 7 Colorful - Accent 22"/>
    <w:basedOn w:val="TableNormal"/>
    <w:uiPriority w:val="52"/>
    <w:rsid w:val="004730BC"/>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2">
    <w:name w:val="Grid Table 7 Colorful2"/>
    <w:basedOn w:val="TableNormal"/>
    <w:uiPriority w:val="52"/>
    <w:rsid w:val="004730BC"/>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2-Accent42">
    <w:name w:val="Grid Table 2 - Accent 42"/>
    <w:basedOn w:val="TableNormal"/>
    <w:uiPriority w:val="47"/>
    <w:rsid w:val="004730BC"/>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32">
    <w:name w:val="List Table 32"/>
    <w:basedOn w:val="TableNormal"/>
    <w:uiPriority w:val="48"/>
    <w:rsid w:val="004730BC"/>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dTable1Light-Accent42">
    <w:name w:val="Grid Table 1 Light - Accent 42"/>
    <w:basedOn w:val="TableNormal"/>
    <w:uiPriority w:val="46"/>
    <w:rsid w:val="004730BC"/>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3-Accent32">
    <w:name w:val="Grid Table 3 - Accent 32"/>
    <w:basedOn w:val="TableNormal"/>
    <w:uiPriority w:val="48"/>
    <w:rsid w:val="004730B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6Colorful-Accent32">
    <w:name w:val="Grid Table 6 Colorful - Accent 32"/>
    <w:basedOn w:val="TableNormal"/>
    <w:uiPriority w:val="51"/>
    <w:rsid w:val="004730BC"/>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2">
    <w:name w:val="Grid Table 42"/>
    <w:basedOn w:val="TableNormal"/>
    <w:uiPriority w:val="49"/>
    <w:rsid w:val="004730BC"/>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
    <w:name w:val="Grid Table 32"/>
    <w:basedOn w:val="TableNormal"/>
    <w:uiPriority w:val="48"/>
    <w:rsid w:val="004730BC"/>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Accent12">
    <w:name w:val="Grid Table 1 Light - Accent 12"/>
    <w:basedOn w:val="TableNormal"/>
    <w:uiPriority w:val="46"/>
    <w:rsid w:val="004730BC"/>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5Dark-Accent12">
    <w:name w:val="Grid Table 5 Dark - Accent 12"/>
    <w:basedOn w:val="TableNormal"/>
    <w:uiPriority w:val="50"/>
    <w:rsid w:val="004730B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3-Accent22">
    <w:name w:val="List Table 3 - Accent 22"/>
    <w:basedOn w:val="TableNormal"/>
    <w:uiPriority w:val="48"/>
    <w:rsid w:val="004730BC"/>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GridTable1Light-Accent52">
    <w:name w:val="Grid Table 1 Light - Accent 52"/>
    <w:basedOn w:val="TableNormal"/>
    <w:uiPriority w:val="46"/>
    <w:rsid w:val="004730B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42">
    <w:name w:val="Grid Table 4 - Accent 42"/>
    <w:basedOn w:val="TableNormal"/>
    <w:uiPriority w:val="49"/>
    <w:rsid w:val="004730BC"/>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22">
    <w:name w:val="Grid Table 4 - Accent 22"/>
    <w:basedOn w:val="TableNormal"/>
    <w:uiPriority w:val="49"/>
    <w:rsid w:val="004730BC"/>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5Dark-Accent23">
    <w:name w:val="Grid Table 5 Dark - Accent 23"/>
    <w:basedOn w:val="TableNormal"/>
    <w:uiPriority w:val="50"/>
    <w:rsid w:val="004730B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3-Accent42">
    <w:name w:val="Grid Table 3 - Accent 42"/>
    <w:basedOn w:val="TableNormal"/>
    <w:uiPriority w:val="48"/>
    <w:rsid w:val="004730BC"/>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2">
    <w:name w:val="Grid Table 3 - Accent 52"/>
    <w:basedOn w:val="TableNormal"/>
    <w:uiPriority w:val="48"/>
    <w:rsid w:val="004730BC"/>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eGridLight2">
    <w:name w:val="Table Grid Light2"/>
    <w:basedOn w:val="TableNormal"/>
    <w:uiPriority w:val="40"/>
    <w:rsid w:val="004730B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12">
    <w:name w:val="Grid Table 2 - Accent 12"/>
    <w:basedOn w:val="TableNormal"/>
    <w:uiPriority w:val="47"/>
    <w:rsid w:val="004730BC"/>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12">
    <w:name w:val="Plain Table 12"/>
    <w:basedOn w:val="TableNormal"/>
    <w:uiPriority w:val="41"/>
    <w:rsid w:val="004730B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511">
    <w:name w:val="Grid Table 5 Dark - Accent 511"/>
    <w:basedOn w:val="TableNormal"/>
    <w:uiPriority w:val="50"/>
    <w:rsid w:val="004F5DED"/>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fig0">
    <w:name w:val="fig"/>
    <w:basedOn w:val="Caption"/>
    <w:link w:val="figChar0"/>
    <w:rsid w:val="009A5937"/>
    <w:pPr>
      <w:jc w:val="center"/>
    </w:pPr>
    <w:rPr>
      <w:color w:val="auto"/>
      <w:szCs w:val="24"/>
    </w:rPr>
  </w:style>
  <w:style w:type="character" w:customStyle="1" w:styleId="figChar0">
    <w:name w:val="fig Char"/>
    <w:link w:val="fig0"/>
    <w:rsid w:val="009A5937"/>
    <w:rPr>
      <w:rFonts w:eastAsia="Calibri"/>
      <w:b/>
      <w:bCs/>
      <w:sz w:val="24"/>
      <w:szCs w:val="24"/>
      <w:lang w:val="x-none" w:eastAsia="x-none"/>
    </w:rPr>
  </w:style>
  <w:style w:type="character" w:customStyle="1" w:styleId="CaptionChar">
    <w:name w:val="Caption Char"/>
    <w:link w:val="Caption"/>
    <w:uiPriority w:val="35"/>
    <w:rsid w:val="00575685"/>
    <w:rPr>
      <w:b/>
      <w:bCs/>
      <w:color w:val="000000"/>
      <w:sz w:val="24"/>
      <w:szCs w:val="36"/>
      <w:lang w:eastAsia="x-none"/>
    </w:rPr>
  </w:style>
  <w:style w:type="table" w:customStyle="1" w:styleId="GridTable5Dark-Accent512">
    <w:name w:val="Grid Table 5 Dark - Accent 512"/>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3">
    <w:name w:val="Grid Table 5 Dark - Accent 513"/>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4">
    <w:name w:val="Grid Table 5 Dark - Accent 514"/>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5">
    <w:name w:val="Grid Table 5 Dark - Accent 515"/>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6">
    <w:name w:val="Grid Table 5 Dark - Accent 516"/>
    <w:basedOn w:val="TableNormal"/>
    <w:uiPriority w:val="50"/>
    <w:rsid w:val="00AB312F"/>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UnresolvedMention1">
    <w:name w:val="Unresolved Mention1"/>
    <w:uiPriority w:val="99"/>
    <w:semiHidden/>
    <w:unhideWhenUsed/>
    <w:rsid w:val="00F26BBC"/>
    <w:rPr>
      <w:color w:val="605E5C"/>
      <w:shd w:val="clear" w:color="auto" w:fill="E1DFDD"/>
    </w:rPr>
  </w:style>
  <w:style w:type="paragraph" w:customStyle="1" w:styleId="ssc">
    <w:name w:val="ssc"/>
    <w:basedOn w:val="Normal"/>
    <w:rsid w:val="002D4942"/>
    <w:pPr>
      <w:bidi w:val="0"/>
      <w:spacing w:before="100" w:beforeAutospacing="1" w:after="100" w:afterAutospacing="1"/>
    </w:pPr>
  </w:style>
  <w:style w:type="character" w:customStyle="1" w:styleId="ParagraphChar0">
    <w:name w:val="Paragraph Char"/>
    <w:link w:val="Paragraph0"/>
    <w:locked/>
    <w:rsid w:val="006320FC"/>
    <w:rPr>
      <w:rFonts w:ascii="AdvOT678fd422" w:eastAsia="AdvOT678fd422" w:hAnsi="AdvOT678fd422"/>
      <w:sz w:val="28"/>
      <w:szCs w:val="22"/>
      <w:lang w:bidi="en-US"/>
    </w:rPr>
  </w:style>
  <w:style w:type="paragraph" w:customStyle="1" w:styleId="Paragraph0">
    <w:name w:val="Paragraph"/>
    <w:basedOn w:val="Normal"/>
    <w:link w:val="ParagraphChar0"/>
    <w:rsid w:val="006320FC"/>
    <w:pPr>
      <w:bidi w:val="0"/>
      <w:spacing w:after="200" w:line="360" w:lineRule="auto"/>
      <w:ind w:firstLine="720"/>
      <w:jc w:val="both"/>
    </w:pPr>
    <w:rPr>
      <w:rFonts w:ascii="AdvOT678fd422" w:eastAsia="AdvOT678fd422" w:hAnsi="AdvOT678fd422"/>
      <w:sz w:val="28"/>
      <w:szCs w:val="22"/>
      <w:lang w:bidi="en-US"/>
    </w:rPr>
  </w:style>
  <w:style w:type="character" w:styleId="FollowedHyperlink">
    <w:name w:val="FollowedHyperlink"/>
    <w:uiPriority w:val="99"/>
    <w:unhideWhenUsed/>
    <w:rsid w:val="006320FC"/>
    <w:rPr>
      <w:color w:val="800080"/>
      <w:u w:val="single"/>
    </w:rPr>
  </w:style>
  <w:style w:type="paragraph" w:customStyle="1" w:styleId="msonormal0">
    <w:name w:val="msonormal"/>
    <w:basedOn w:val="Normal"/>
    <w:rsid w:val="006320FC"/>
    <w:pPr>
      <w:bidi w:val="0"/>
      <w:spacing w:before="100" w:beforeAutospacing="1" w:after="100" w:afterAutospacing="1"/>
    </w:pPr>
  </w:style>
  <w:style w:type="character" w:customStyle="1" w:styleId="HeaderChar1">
    <w:name w:val="Header Char1"/>
    <w:aliases w:val="Char Char Char1,Char Char Char Char Char Char Char Char1 Char1,Char5 Char Char1"/>
    <w:semiHidden/>
    <w:rsid w:val="006320FC"/>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6320FC"/>
    <w:pPr>
      <w:bidi w:val="0"/>
      <w:spacing w:line="348" w:lineRule="auto"/>
      <w:ind w:firstLine="720"/>
      <w:jc w:val="lowKashida"/>
    </w:pPr>
    <w:rPr>
      <w:sz w:val="28"/>
      <w:szCs w:val="28"/>
      <w:lang w:eastAsia="ar-SA"/>
    </w:rPr>
  </w:style>
  <w:style w:type="character" w:customStyle="1" w:styleId="BodyTextIndentChar">
    <w:name w:val="Body Text Indent Char"/>
    <w:link w:val="BodyTextIndent"/>
    <w:uiPriority w:val="99"/>
    <w:rsid w:val="006320FC"/>
    <w:rPr>
      <w:sz w:val="28"/>
      <w:szCs w:val="28"/>
      <w:lang w:eastAsia="ar-SA"/>
    </w:rPr>
  </w:style>
  <w:style w:type="paragraph" w:styleId="Subtitle">
    <w:name w:val="Subtitle"/>
    <w:basedOn w:val="Normal"/>
    <w:next w:val="Normal"/>
    <w:link w:val="SubtitleChar"/>
    <w:uiPriority w:val="11"/>
    <w:rsid w:val="006320FC"/>
    <w:pPr>
      <w:bidi w:val="0"/>
      <w:spacing w:after="160" w:line="276" w:lineRule="auto"/>
    </w:pPr>
    <w:rPr>
      <w:rFonts w:ascii="Calibri" w:hAnsi="Calibri" w:cs="Arial"/>
      <w:color w:val="5A5A5A"/>
      <w:spacing w:val="15"/>
      <w:sz w:val="22"/>
      <w:szCs w:val="22"/>
    </w:rPr>
  </w:style>
  <w:style w:type="character" w:customStyle="1" w:styleId="SubtitleChar">
    <w:name w:val="Subtitle Char"/>
    <w:link w:val="Subtitle"/>
    <w:uiPriority w:val="11"/>
    <w:rsid w:val="006320FC"/>
    <w:rPr>
      <w:rFonts w:ascii="Calibri" w:hAnsi="Calibri" w:cs="Arial"/>
      <w:color w:val="5A5A5A"/>
      <w:spacing w:val="15"/>
      <w:sz w:val="22"/>
      <w:szCs w:val="22"/>
    </w:rPr>
  </w:style>
  <w:style w:type="character" w:customStyle="1" w:styleId="NoSpacingChar">
    <w:name w:val="No Spacing Char"/>
    <w:link w:val="NoSpacing"/>
    <w:uiPriority w:val="1"/>
    <w:locked/>
    <w:rsid w:val="006320FC"/>
    <w:rPr>
      <w:rFonts w:ascii="Calibri" w:eastAsia="Calibri" w:hAnsi="Calibri" w:cs="Arial"/>
      <w:sz w:val="22"/>
      <w:szCs w:val="22"/>
    </w:rPr>
  </w:style>
  <w:style w:type="character" w:customStyle="1" w:styleId="ListParagraphChar">
    <w:name w:val="List Paragraph Char"/>
    <w:link w:val="ListParagraph"/>
    <w:uiPriority w:val="34"/>
    <w:locked/>
    <w:rsid w:val="006320FC"/>
    <w:rPr>
      <w:rFonts w:ascii="Calibri" w:eastAsia="Calibri" w:hAnsi="Calibri" w:cs="Arial"/>
      <w:sz w:val="22"/>
      <w:szCs w:val="22"/>
    </w:rPr>
  </w:style>
  <w:style w:type="paragraph" w:styleId="Quote">
    <w:name w:val="Quote"/>
    <w:basedOn w:val="Normal"/>
    <w:next w:val="Normal"/>
    <w:link w:val="QuoteChar"/>
    <w:uiPriority w:val="29"/>
    <w:rsid w:val="006320FC"/>
    <w:pPr>
      <w:bidi w:val="0"/>
      <w:spacing w:before="200" w:after="160" w:line="276" w:lineRule="auto"/>
      <w:ind w:left="864" w:right="864"/>
      <w:jc w:val="center"/>
    </w:pPr>
    <w:rPr>
      <w:i/>
      <w:iCs/>
      <w:color w:val="404040"/>
    </w:rPr>
  </w:style>
  <w:style w:type="character" w:customStyle="1" w:styleId="QuoteChar">
    <w:name w:val="Quote Char"/>
    <w:link w:val="Quote"/>
    <w:uiPriority w:val="29"/>
    <w:rsid w:val="006320FC"/>
    <w:rPr>
      <w:i/>
      <w:iCs/>
      <w:color w:val="404040"/>
      <w:sz w:val="24"/>
      <w:szCs w:val="24"/>
    </w:rPr>
  </w:style>
  <w:style w:type="character" w:customStyle="1" w:styleId="FigureChar">
    <w:name w:val="Figure Char"/>
    <w:link w:val="Figure"/>
    <w:locked/>
    <w:rsid w:val="006320FC"/>
    <w:rPr>
      <w:b/>
      <w:bCs/>
      <w:noProof/>
    </w:rPr>
  </w:style>
  <w:style w:type="paragraph" w:customStyle="1" w:styleId="Figure">
    <w:name w:val="Figure"/>
    <w:basedOn w:val="Normal"/>
    <w:link w:val="FigureChar"/>
    <w:rsid w:val="006320FC"/>
    <w:pPr>
      <w:autoSpaceDE w:val="0"/>
      <w:autoSpaceDN w:val="0"/>
      <w:bidi w:val="0"/>
      <w:adjustRightInd w:val="0"/>
      <w:spacing w:before="120" w:after="120" w:line="360" w:lineRule="auto"/>
      <w:jc w:val="center"/>
    </w:pPr>
    <w:rPr>
      <w:b/>
      <w:bCs/>
      <w:noProof/>
      <w:sz w:val="20"/>
      <w:szCs w:val="20"/>
    </w:rPr>
  </w:style>
  <w:style w:type="character" w:customStyle="1" w:styleId="H1Char">
    <w:name w:val="H1 Char"/>
    <w:link w:val="H1"/>
    <w:locked/>
    <w:rsid w:val="005070F0"/>
    <w:rPr>
      <w:b/>
      <w:bCs/>
      <w:color w:val="000000"/>
      <w:sz w:val="28"/>
      <w:szCs w:val="28"/>
      <w:lang w:val="x-none" w:eastAsia="x-none"/>
    </w:rPr>
  </w:style>
  <w:style w:type="paragraph" w:customStyle="1" w:styleId="H1">
    <w:name w:val="H1"/>
    <w:basedOn w:val="Title-"/>
    <w:link w:val="H1Char"/>
    <w:qFormat/>
    <w:rsid w:val="005070F0"/>
    <w:pPr>
      <w:jc w:val="both"/>
    </w:pPr>
  </w:style>
  <w:style w:type="character" w:customStyle="1" w:styleId="TableChar">
    <w:name w:val="Table Char"/>
    <w:link w:val="Table"/>
    <w:locked/>
    <w:rsid w:val="009A5937"/>
    <w:rPr>
      <w:rFonts w:eastAsia="Calibri"/>
      <w:b/>
      <w:bCs/>
      <w:sz w:val="24"/>
      <w:szCs w:val="24"/>
      <w:lang w:val="x-none" w:eastAsia="x-none"/>
    </w:rPr>
  </w:style>
  <w:style w:type="paragraph" w:customStyle="1" w:styleId="Table">
    <w:name w:val="Table"/>
    <w:basedOn w:val="fig0"/>
    <w:link w:val="TableChar"/>
    <w:rsid w:val="009A5937"/>
    <w:pPr>
      <w:spacing w:after="0"/>
      <w:jc w:val="left"/>
    </w:pPr>
  </w:style>
  <w:style w:type="paragraph" w:customStyle="1" w:styleId="pp-first">
    <w:name w:val="p p-first"/>
    <w:basedOn w:val="Normal"/>
    <w:uiPriority w:val="99"/>
    <w:rsid w:val="006320FC"/>
    <w:pPr>
      <w:bidi w:val="0"/>
      <w:spacing w:before="100" w:beforeAutospacing="1" w:after="100" w:afterAutospacing="1"/>
    </w:pPr>
  </w:style>
  <w:style w:type="character" w:customStyle="1" w:styleId="H3-BulChar">
    <w:name w:val="H3-Bul Char"/>
    <w:link w:val="H3-Bul"/>
    <w:locked/>
    <w:rsid w:val="006320FC"/>
    <w:rPr>
      <w:b/>
      <w:bCs/>
      <w:color w:val="000000"/>
      <w:sz w:val="36"/>
      <w:szCs w:val="36"/>
      <w:lang w:val="x-none" w:eastAsia="x-none"/>
    </w:rPr>
  </w:style>
  <w:style w:type="paragraph" w:customStyle="1" w:styleId="H3-Bul">
    <w:name w:val="H3-Bul"/>
    <w:basedOn w:val="H1"/>
    <w:link w:val="H3-BulChar"/>
    <w:rsid w:val="006320FC"/>
    <w:pPr>
      <w:numPr>
        <w:numId w:val="2"/>
      </w:numPr>
      <w:spacing w:before="240" w:after="240" w:line="240" w:lineRule="auto"/>
      <w:ind w:left="360"/>
    </w:pPr>
    <w:rPr>
      <w:sz w:val="36"/>
      <w:szCs w:val="36"/>
    </w:rPr>
  </w:style>
  <w:style w:type="character" w:customStyle="1" w:styleId="UsualChar">
    <w:name w:val="Usual Char"/>
    <w:basedOn w:val="DefaultParagraphFont"/>
    <w:link w:val="Usual"/>
    <w:locked/>
    <w:rsid w:val="006320FC"/>
  </w:style>
  <w:style w:type="paragraph" w:customStyle="1" w:styleId="Usual">
    <w:name w:val="Usual"/>
    <w:basedOn w:val="Normal"/>
    <w:link w:val="UsualChar"/>
    <w:rsid w:val="006320FC"/>
    <w:pPr>
      <w:autoSpaceDE w:val="0"/>
      <w:autoSpaceDN w:val="0"/>
      <w:bidi w:val="0"/>
      <w:adjustRightInd w:val="0"/>
      <w:spacing w:before="120" w:line="360" w:lineRule="auto"/>
      <w:ind w:firstLine="720"/>
      <w:jc w:val="both"/>
    </w:pPr>
    <w:rPr>
      <w:sz w:val="20"/>
      <w:szCs w:val="20"/>
    </w:rPr>
  </w:style>
  <w:style w:type="paragraph" w:customStyle="1" w:styleId="para">
    <w:name w:val="para"/>
    <w:basedOn w:val="Normal"/>
    <w:rsid w:val="006320FC"/>
    <w:pPr>
      <w:bidi w:val="0"/>
      <w:spacing w:before="100" w:beforeAutospacing="1" w:after="100" w:afterAutospacing="1"/>
    </w:pPr>
  </w:style>
  <w:style w:type="character" w:customStyle="1" w:styleId="Bodytext0">
    <w:name w:val="Body text_"/>
    <w:link w:val="BodyText20"/>
    <w:semiHidden/>
    <w:locked/>
    <w:rsid w:val="006320FC"/>
    <w:rPr>
      <w:shd w:val="clear" w:color="auto" w:fill="FFFFFF"/>
    </w:rPr>
  </w:style>
  <w:style w:type="paragraph" w:customStyle="1" w:styleId="BodyText20">
    <w:name w:val="Body Text2"/>
    <w:basedOn w:val="Normal"/>
    <w:link w:val="Bodytext0"/>
    <w:semiHidden/>
    <w:rsid w:val="006320FC"/>
    <w:pPr>
      <w:widowControl w:val="0"/>
      <w:shd w:val="clear" w:color="auto" w:fill="FFFFFF"/>
      <w:bidi w:val="0"/>
      <w:spacing w:before="360" w:after="120" w:line="355" w:lineRule="exact"/>
      <w:ind w:hanging="340"/>
      <w:jc w:val="both"/>
    </w:pPr>
    <w:rPr>
      <w:sz w:val="20"/>
      <w:szCs w:val="20"/>
    </w:rPr>
  </w:style>
  <w:style w:type="character" w:customStyle="1" w:styleId="NChar">
    <w:name w:val="N Char"/>
    <w:link w:val="N"/>
    <w:locked/>
    <w:rsid w:val="006320FC"/>
    <w:rPr>
      <w:rFonts w:eastAsia="SimSun"/>
      <w:b/>
      <w:bCs/>
      <w:color w:val="000000"/>
      <w:sz w:val="28"/>
      <w:szCs w:val="28"/>
      <w:lang w:val="en-US" w:eastAsia="en-US"/>
    </w:rPr>
  </w:style>
  <w:style w:type="paragraph" w:customStyle="1" w:styleId="N">
    <w:name w:val="N"/>
    <w:basedOn w:val="P"/>
    <w:link w:val="NChar"/>
    <w:rsid w:val="006320FC"/>
    <w:pPr>
      <w:numPr>
        <w:numId w:val="3"/>
      </w:numPr>
      <w:spacing w:line="360" w:lineRule="auto"/>
      <w:ind w:left="720" w:hanging="540"/>
    </w:pPr>
    <w:rPr>
      <w:b/>
      <w:bCs/>
      <w:sz w:val="28"/>
      <w:szCs w:val="28"/>
      <w:lang w:val="en-US"/>
    </w:rPr>
  </w:style>
  <w:style w:type="character" w:customStyle="1" w:styleId="LChar">
    <w:name w:val="L Char"/>
    <w:link w:val="L"/>
    <w:locked/>
    <w:rsid w:val="006320FC"/>
    <w:rPr>
      <w:rFonts w:eastAsia="SimSun"/>
      <w:b/>
      <w:bCs/>
      <w:color w:val="000000"/>
      <w:sz w:val="28"/>
      <w:szCs w:val="28"/>
      <w:lang w:val="en-US" w:eastAsia="en-US"/>
    </w:rPr>
  </w:style>
  <w:style w:type="paragraph" w:customStyle="1" w:styleId="L">
    <w:name w:val="L"/>
    <w:basedOn w:val="P"/>
    <w:link w:val="LChar"/>
    <w:rsid w:val="006320FC"/>
    <w:pPr>
      <w:numPr>
        <w:numId w:val="4"/>
      </w:numPr>
      <w:spacing w:line="360" w:lineRule="auto"/>
    </w:pPr>
    <w:rPr>
      <w:b/>
      <w:bCs/>
      <w:sz w:val="28"/>
      <w:szCs w:val="28"/>
      <w:lang w:val="en-US"/>
    </w:rPr>
  </w:style>
  <w:style w:type="paragraph" w:customStyle="1" w:styleId="tabtext">
    <w:name w:val="tabtext"/>
    <w:basedOn w:val="Normal"/>
    <w:uiPriority w:val="99"/>
    <w:rsid w:val="006320FC"/>
    <w:pPr>
      <w:bidi w:val="0"/>
      <w:spacing w:before="100" w:beforeAutospacing="1" w:after="100" w:afterAutospacing="1"/>
    </w:pPr>
  </w:style>
  <w:style w:type="character" w:customStyle="1" w:styleId="H4Char">
    <w:name w:val="H 4 Char"/>
    <w:link w:val="H4"/>
    <w:locked/>
    <w:rsid w:val="006320FC"/>
    <w:rPr>
      <w:rFonts w:eastAsia="Calibri"/>
      <w:b/>
      <w:bCs/>
      <w:sz w:val="32"/>
      <w:szCs w:val="32"/>
      <w:lang w:val="en-US" w:eastAsia="en-US" w:bidi="ar-EG"/>
    </w:rPr>
  </w:style>
  <w:style w:type="paragraph" w:customStyle="1" w:styleId="H4">
    <w:name w:val="H 4"/>
    <w:basedOn w:val="ListParagraph"/>
    <w:link w:val="H4Char"/>
    <w:rsid w:val="006320FC"/>
    <w:pPr>
      <w:numPr>
        <w:numId w:val="5"/>
      </w:numPr>
      <w:bidi w:val="0"/>
      <w:spacing w:after="160" w:line="360" w:lineRule="auto"/>
      <w:jc w:val="both"/>
    </w:pPr>
    <w:rPr>
      <w:rFonts w:ascii="Times New Roman" w:hAnsi="Times New Roman" w:cs="Times New Roman"/>
      <w:b/>
      <w:bCs/>
      <w:sz w:val="32"/>
      <w:szCs w:val="32"/>
      <w:lang w:bidi="ar-EG"/>
    </w:rPr>
  </w:style>
  <w:style w:type="paragraph" w:customStyle="1" w:styleId="article-section-content">
    <w:name w:val="article-section-content"/>
    <w:basedOn w:val="Normal"/>
    <w:uiPriority w:val="99"/>
    <w:rsid w:val="006320FC"/>
    <w:pPr>
      <w:bidi w:val="0"/>
      <w:spacing w:before="100" w:beforeAutospacing="1" w:after="100" w:afterAutospacing="1"/>
    </w:pPr>
  </w:style>
  <w:style w:type="paragraph" w:customStyle="1" w:styleId="first-child">
    <w:name w:val="first-child"/>
    <w:basedOn w:val="Normal"/>
    <w:uiPriority w:val="99"/>
    <w:rsid w:val="006320FC"/>
    <w:pPr>
      <w:bidi w:val="0"/>
      <w:spacing w:before="100" w:beforeAutospacing="1" w:after="100" w:afterAutospacing="1"/>
    </w:pPr>
  </w:style>
  <w:style w:type="character" w:styleId="PlaceholderText">
    <w:name w:val="Placeholder Text"/>
    <w:uiPriority w:val="99"/>
    <w:semiHidden/>
    <w:rsid w:val="006320FC"/>
    <w:rPr>
      <w:color w:val="808080"/>
    </w:rPr>
  </w:style>
  <w:style w:type="character" w:styleId="SubtleEmphasis">
    <w:name w:val="Subtle Emphasis"/>
    <w:uiPriority w:val="19"/>
    <w:rsid w:val="006320FC"/>
    <w:rPr>
      <w:i/>
      <w:iCs/>
      <w:color w:val="808080"/>
    </w:rPr>
  </w:style>
  <w:style w:type="character" w:customStyle="1" w:styleId="shorttext">
    <w:name w:val="short_text"/>
    <w:basedOn w:val="DefaultParagraphFont"/>
    <w:rsid w:val="006320FC"/>
  </w:style>
  <w:style w:type="character" w:customStyle="1" w:styleId="highlight">
    <w:name w:val="highlight"/>
    <w:rsid w:val="006320FC"/>
  </w:style>
  <w:style w:type="character" w:customStyle="1" w:styleId="fontstyle01">
    <w:name w:val="fontstyle01"/>
    <w:rsid w:val="006320FC"/>
    <w:rPr>
      <w:rFonts w:ascii="AdvP4A0FAF" w:hAnsi="AdvP4A0FAF" w:hint="default"/>
      <w:b w:val="0"/>
      <w:bCs w:val="0"/>
      <w:i w:val="0"/>
      <w:iCs w:val="0"/>
      <w:color w:val="000000"/>
      <w:sz w:val="16"/>
      <w:szCs w:val="16"/>
    </w:rPr>
  </w:style>
  <w:style w:type="character" w:customStyle="1" w:styleId="bkciteavail">
    <w:name w:val="bk_cite_avail"/>
    <w:basedOn w:val="DefaultParagraphFont"/>
    <w:rsid w:val="006320FC"/>
  </w:style>
  <w:style w:type="character" w:customStyle="1" w:styleId="table-captionlabel">
    <w:name w:val="table-caption__label"/>
    <w:basedOn w:val="DefaultParagraphFont"/>
    <w:rsid w:val="006320FC"/>
  </w:style>
  <w:style w:type="character" w:customStyle="1" w:styleId="figpopup-sensitive-area">
    <w:name w:val="figpopup-sensitive-area"/>
    <w:basedOn w:val="DefaultParagraphFont"/>
    <w:rsid w:val="006320FC"/>
  </w:style>
  <w:style w:type="character" w:customStyle="1" w:styleId="captionlabel">
    <w:name w:val="captionlabel"/>
    <w:basedOn w:val="DefaultParagraphFont"/>
    <w:rsid w:val="006320FC"/>
  </w:style>
  <w:style w:type="character" w:customStyle="1" w:styleId="internalref">
    <w:name w:val="internalref"/>
    <w:basedOn w:val="DefaultParagraphFont"/>
    <w:rsid w:val="006320FC"/>
  </w:style>
  <w:style w:type="character" w:customStyle="1" w:styleId="captionnumber">
    <w:name w:val="captionnumber"/>
    <w:basedOn w:val="DefaultParagraphFont"/>
    <w:rsid w:val="006320FC"/>
  </w:style>
  <w:style w:type="character" w:customStyle="1" w:styleId="label">
    <w:name w:val="label"/>
    <w:basedOn w:val="DefaultParagraphFont"/>
    <w:rsid w:val="006320FC"/>
  </w:style>
  <w:style w:type="character" w:customStyle="1" w:styleId="table-label">
    <w:name w:val="table-label"/>
    <w:basedOn w:val="DefaultParagraphFont"/>
    <w:rsid w:val="006320FC"/>
  </w:style>
  <w:style w:type="table" w:styleId="MediumGrid2">
    <w:name w:val="Medium Grid 2"/>
    <w:basedOn w:val="TableNormal"/>
    <w:uiPriority w:val="68"/>
    <w:unhideWhenUsed/>
    <w:rsid w:val="006320FC"/>
    <w:rPr>
      <w:rFonts w:ascii="Cambria" w:hAnsi="Cambria"/>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Shading1-Accent5">
    <w:name w:val="Medium Shading 1 Accent 5"/>
    <w:basedOn w:val="TableNormal"/>
    <w:uiPriority w:val="63"/>
    <w:unhideWhenUsed/>
    <w:rsid w:val="006320FC"/>
    <w:rPr>
      <w:rFonts w:ascii="Calibri" w:eastAsia="SimSun" w:hAnsi="Calibri" w:cs="Arial"/>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color w:val="auto"/>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color w:val="FFFFFF"/>
      </w:rPr>
    </w:tblStylePr>
    <w:tblStylePr w:type="lastCol">
      <w:rPr>
        <w:b/>
        <w:bCs/>
        <w:color w:val="FFFFFF"/>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tblStylePr w:type="nwCell">
      <w:rPr>
        <w:color w:val="FFFFFF"/>
      </w:rPr>
    </w:tblStylePr>
  </w:style>
  <w:style w:type="table" w:styleId="MediumGrid3-Accent5">
    <w:name w:val="Medium Grid 3 Accent 5"/>
    <w:basedOn w:val="TableNormal"/>
    <w:uiPriority w:val="69"/>
    <w:unhideWhenUsed/>
    <w:rsid w:val="006320FC"/>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unhideWhenUsed/>
    <w:rsid w:val="006320F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GridTable5Dark-Accent52">
    <w:name w:val="Grid Table 5 Dark - Accent 52"/>
    <w:basedOn w:val="TableNormal"/>
    <w:uiPriority w:val="50"/>
    <w:rsid w:val="006320FC"/>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MediumGrid3-Accent61">
    <w:name w:val="Medium Grid 3 - Accent 61"/>
    <w:basedOn w:val="TableNormal"/>
    <w:uiPriority w:val="69"/>
    <w:rsid w:val="006320F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style>
  <w:style w:type="table" w:customStyle="1" w:styleId="GridTable5Dark-Accent520">
    <w:name w:val="Grid Table 5 Dark - Accent 52"/>
    <w:basedOn w:val="TableNormal"/>
    <w:uiPriority w:val="50"/>
    <w:rsid w:val="006320FC"/>
    <w:rPr>
      <w:rFonts w:eastAsia="DengXian"/>
      <w:sz w:val="24"/>
      <w:szCs w:val="24"/>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style>
  <w:style w:type="table" w:customStyle="1" w:styleId="MediumGrid3-Accent51">
    <w:name w:val="Medium Grid 3 - Accent 51"/>
    <w:basedOn w:val="TableNormal"/>
    <w:uiPriority w:val="69"/>
    <w:rsid w:val="006320FC"/>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style>
  <w:style w:type="table" w:customStyle="1" w:styleId="MediumGrid3-Accent52">
    <w:name w:val="Medium Grid 3 - Accent 52"/>
    <w:basedOn w:val="TableNormal"/>
    <w:uiPriority w:val="69"/>
    <w:rsid w:val="006320FC"/>
    <w:rPr>
      <w:sz w:val="24"/>
      <w:szCs w:val="24"/>
    </w:rPr>
    <w:tbl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GridTable4-Accent51">
    <w:name w:val="Grid Table 4 - Accent 51"/>
    <w:basedOn w:val="TableNormal"/>
    <w:uiPriority w:val="49"/>
    <w:rsid w:val="006320FC"/>
    <w:rPr>
      <w:sz w:val="24"/>
      <w:szCs w:val="24"/>
    </w:rPr>
    <w:tblPr/>
    <w:tblStylePr w:type="band1Horz">
      <w:tblPr/>
      <w:tcPr>
        <w:shd w:val="clear" w:color="auto" w:fill="DAEEF3"/>
      </w:tcPr>
    </w:tblStylePr>
  </w:style>
  <w:style w:type="table" w:customStyle="1" w:styleId="GridTable5Dark-Accent53">
    <w:name w:val="Grid Table 5 Dark - Accent 53"/>
    <w:basedOn w:val="TableNormal"/>
    <w:uiPriority w:val="50"/>
    <w:rsid w:val="006320FC"/>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style>
  <w:style w:type="character" w:customStyle="1" w:styleId="Heading7Char">
    <w:name w:val="Heading 7 Char"/>
    <w:link w:val="Heading7"/>
    <w:uiPriority w:val="9"/>
    <w:semiHidden/>
    <w:rsid w:val="00994105"/>
    <w:rPr>
      <w:rFonts w:ascii="Cambria" w:eastAsia="SimSun" w:hAnsi="Cambria"/>
      <w:i/>
      <w:iCs/>
      <w:color w:val="243F60"/>
      <w:sz w:val="22"/>
      <w:szCs w:val="22"/>
    </w:rPr>
  </w:style>
  <w:style w:type="paragraph" w:customStyle="1" w:styleId="TableParagraph">
    <w:name w:val="Table Paragraph"/>
    <w:basedOn w:val="Normal"/>
    <w:uiPriority w:val="1"/>
    <w:rsid w:val="00994105"/>
    <w:pPr>
      <w:widowControl w:val="0"/>
      <w:autoSpaceDE w:val="0"/>
      <w:autoSpaceDN w:val="0"/>
      <w:bidi w:val="0"/>
      <w:spacing w:before="47"/>
      <w:ind w:left="51"/>
    </w:pPr>
    <w:rPr>
      <w:rFonts w:ascii="Myriad Pro" w:eastAsia="Myriad Pro" w:hAnsi="Myriad Pro" w:cs="Myriad Pro"/>
      <w:sz w:val="22"/>
      <w:szCs w:val="22"/>
    </w:rPr>
  </w:style>
  <w:style w:type="paragraph" w:styleId="EndnoteText">
    <w:name w:val="endnote text"/>
    <w:basedOn w:val="Normal"/>
    <w:link w:val="EndnoteTextChar"/>
    <w:uiPriority w:val="99"/>
    <w:unhideWhenUsed/>
    <w:rsid w:val="00994105"/>
    <w:rPr>
      <w:rFonts w:ascii="Calibri" w:eastAsia="Calibri" w:hAnsi="Calibri" w:cs="Arial"/>
      <w:sz w:val="20"/>
      <w:szCs w:val="20"/>
    </w:rPr>
  </w:style>
  <w:style w:type="character" w:customStyle="1" w:styleId="EndnoteTextChar">
    <w:name w:val="Endnote Text Char"/>
    <w:link w:val="EndnoteText"/>
    <w:uiPriority w:val="99"/>
    <w:rsid w:val="00994105"/>
    <w:rPr>
      <w:rFonts w:ascii="Calibri" w:eastAsia="Calibri" w:hAnsi="Calibri" w:cs="Arial"/>
    </w:rPr>
  </w:style>
  <w:style w:type="character" w:styleId="EndnoteReference">
    <w:name w:val="endnote reference"/>
    <w:uiPriority w:val="99"/>
    <w:unhideWhenUsed/>
    <w:rsid w:val="00994105"/>
    <w:rPr>
      <w:vertAlign w:val="superscript"/>
    </w:rPr>
  </w:style>
  <w:style w:type="table" w:customStyle="1" w:styleId="GridTable5Dark1">
    <w:name w:val="Grid Table 5 Dark1"/>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20">
    <w:name w:val="Grid Table 5 Dark - Accent 12"/>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styleId="TableofFigures">
    <w:name w:val="table of figures"/>
    <w:basedOn w:val="Normal"/>
    <w:next w:val="Normal"/>
    <w:uiPriority w:val="99"/>
    <w:unhideWhenUsed/>
    <w:rsid w:val="00994105"/>
    <w:pPr>
      <w:bidi w:val="0"/>
      <w:spacing w:before="120" w:after="120"/>
      <w:jc w:val="both"/>
    </w:pPr>
    <w:rPr>
      <w:rFonts w:eastAsia="Calibri" w:cs="Arial"/>
      <w:sz w:val="28"/>
      <w:szCs w:val="22"/>
    </w:rPr>
  </w:style>
  <w:style w:type="table" w:customStyle="1" w:styleId="GridTable2-Accent31">
    <w:name w:val="Grid Table 2 - Accent 31"/>
    <w:basedOn w:val="TableNormal"/>
    <w:uiPriority w:val="47"/>
    <w:rsid w:val="00994105"/>
    <w:rPr>
      <w:rFonts w:ascii="Calibri" w:eastAsia="SimSun" w:hAnsi="Calibri" w:cs="Arial"/>
      <w:sz w:val="22"/>
      <w:szCs w:val="22"/>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Header-">
    <w:name w:val="Header -"/>
    <w:basedOn w:val="Title"/>
    <w:link w:val="Header-Char"/>
    <w:rsid w:val="00994105"/>
  </w:style>
  <w:style w:type="character" w:customStyle="1" w:styleId="Header-Char">
    <w:name w:val="Header - Char"/>
    <w:link w:val="Header-"/>
    <w:rsid w:val="00994105"/>
    <w:rPr>
      <w:rFonts w:ascii="Cambria" w:hAnsi="Cambria"/>
      <w:spacing w:val="-10"/>
      <w:kern w:val="28"/>
      <w:sz w:val="56"/>
      <w:szCs w:val="56"/>
      <w:lang w:val="x-none" w:eastAsia="x-none"/>
    </w:rPr>
  </w:style>
  <w:style w:type="table" w:customStyle="1" w:styleId="GridTable4-Accent411">
    <w:name w:val="Grid Table 4 - Accent 411"/>
    <w:basedOn w:val="TableNormal"/>
    <w:uiPriority w:val="49"/>
    <w:rsid w:val="00994105"/>
    <w:rPr>
      <w:rFonts w:ascii="Calibri" w:eastAsia="SimSun"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5Dark11">
    <w:name w:val="Grid Table 5 Dark11"/>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1">
    <w:name w:val="Grid Table 5 Dark - Accent 111"/>
    <w:basedOn w:val="TableNormal"/>
    <w:next w:val="GridTable5Dark-Accent120"/>
    <w:uiPriority w:val="50"/>
    <w:rsid w:val="00994105"/>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21">
    <w:name w:val="Grid Table 5 Dark - Accent 121"/>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311">
    <w:name w:val="Grid Table 6 Colorful - Accent 311"/>
    <w:basedOn w:val="TableNormal"/>
    <w:next w:val="GridTable6Colorful-Accent31"/>
    <w:uiPriority w:val="51"/>
    <w:rsid w:val="00994105"/>
    <w:rPr>
      <w:rFonts w:ascii="Calibri" w:eastAsia="SimSun" w:hAnsi="Calibri" w:cs="Arial"/>
      <w:color w:val="76923C"/>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2-Accent311">
    <w:name w:val="Grid Table 2 - Accent 311"/>
    <w:basedOn w:val="TableNormal"/>
    <w:next w:val="GridTable2-Accent31"/>
    <w:uiPriority w:val="47"/>
    <w:rsid w:val="00994105"/>
    <w:rPr>
      <w:rFonts w:ascii="Calibri" w:eastAsia="SimSun" w:hAnsi="Calibri" w:cs="Arial"/>
      <w:sz w:val="22"/>
      <w:szCs w:val="22"/>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ghtShading-Accent111">
    <w:name w:val="Light Shading - Accent 111"/>
    <w:basedOn w:val="TableNormal"/>
    <w:uiPriority w:val="60"/>
    <w:rsid w:val="00994105"/>
    <w:rPr>
      <w:rFonts w:ascii="Calibri" w:eastAsia="Calibri" w:hAnsi="Calibri" w:cs="Arial"/>
      <w:color w:val="365F91"/>
      <w:sz w:val="22"/>
      <w:szCs w:val="22"/>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itation">
    <w:name w:val="citation"/>
    <w:basedOn w:val="DefaultParagraphFont"/>
    <w:rsid w:val="00994105"/>
  </w:style>
  <w:style w:type="numbering" w:customStyle="1" w:styleId="NoList2">
    <w:name w:val="No List2"/>
    <w:next w:val="NoList"/>
    <w:uiPriority w:val="99"/>
    <w:semiHidden/>
    <w:unhideWhenUsed/>
    <w:rsid w:val="00994105"/>
  </w:style>
  <w:style w:type="table" w:customStyle="1" w:styleId="TableGrid2">
    <w:name w:val="Table Grid2"/>
    <w:basedOn w:val="TableNormal"/>
    <w:next w:val="TableGrid"/>
    <w:uiPriority w:val="59"/>
    <w:rsid w:val="0099410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2">
    <w:name w:val="Grid Table 4 - Accent 412"/>
    <w:basedOn w:val="TableNormal"/>
    <w:uiPriority w:val="49"/>
    <w:rsid w:val="00994105"/>
    <w:rPr>
      <w:rFonts w:ascii="Calibri" w:eastAsia="SimSun"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5Dark12">
    <w:name w:val="Grid Table 5 Dark12"/>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2">
    <w:name w:val="Grid Table 5 Dark - Accent 112"/>
    <w:basedOn w:val="TableNormal"/>
    <w:next w:val="GridTable5Dark-Accent120"/>
    <w:uiPriority w:val="50"/>
    <w:rsid w:val="00994105"/>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22">
    <w:name w:val="Grid Table 5 Dark - Accent 122"/>
    <w:basedOn w:val="TableNormal"/>
    <w:uiPriority w:val="50"/>
    <w:rsid w:val="0099410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320">
    <w:name w:val="Grid Table 6 Colorful - Accent 32"/>
    <w:basedOn w:val="TableNormal"/>
    <w:next w:val="GridTable6Colorful-Accent31"/>
    <w:uiPriority w:val="51"/>
    <w:rsid w:val="00994105"/>
    <w:rPr>
      <w:rFonts w:ascii="Calibri" w:eastAsia="SimSun" w:hAnsi="Calibri" w:cs="Arial"/>
      <w:color w:val="76923C"/>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2-Accent32">
    <w:name w:val="Grid Table 2 - Accent 32"/>
    <w:basedOn w:val="TableNormal"/>
    <w:next w:val="GridTable2-Accent31"/>
    <w:uiPriority w:val="47"/>
    <w:rsid w:val="00994105"/>
    <w:rPr>
      <w:rFonts w:ascii="Calibri" w:eastAsia="SimSun" w:hAnsi="Calibri" w:cs="Arial"/>
      <w:sz w:val="22"/>
      <w:szCs w:val="22"/>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ghtShading-Accent112">
    <w:name w:val="Light Shading - Accent 112"/>
    <w:basedOn w:val="TableNormal"/>
    <w:uiPriority w:val="60"/>
    <w:rsid w:val="00994105"/>
    <w:rPr>
      <w:rFonts w:ascii="Calibri" w:eastAsia="Calibri" w:hAnsi="Calibri" w:cs="Arial"/>
      <w:color w:val="365F91"/>
      <w:sz w:val="22"/>
      <w:szCs w:val="22"/>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10">
    <w:name w:val="h1"/>
    <w:basedOn w:val="DefaultParagraphFont"/>
    <w:rsid w:val="00994105"/>
  </w:style>
  <w:style w:type="character" w:customStyle="1" w:styleId="headingendmark">
    <w:name w:val="headingendmark"/>
    <w:basedOn w:val="DefaultParagraphFont"/>
    <w:rsid w:val="00994105"/>
  </w:style>
  <w:style w:type="paragraph" w:customStyle="1" w:styleId="headinganchor">
    <w:name w:val="headinganchor"/>
    <w:basedOn w:val="Normal"/>
    <w:rsid w:val="00994105"/>
    <w:pPr>
      <w:bidi w:val="0"/>
      <w:spacing w:before="100" w:beforeAutospacing="1" w:after="100" w:afterAutospacing="1"/>
    </w:pPr>
  </w:style>
  <w:style w:type="character" w:customStyle="1" w:styleId="h2">
    <w:name w:val="h2"/>
    <w:basedOn w:val="DefaultParagraphFont"/>
    <w:rsid w:val="00994105"/>
  </w:style>
  <w:style w:type="character" w:customStyle="1" w:styleId="nowrap">
    <w:name w:val="nowrap"/>
    <w:basedOn w:val="DefaultParagraphFont"/>
    <w:rsid w:val="00994105"/>
  </w:style>
  <w:style w:type="character" w:customStyle="1" w:styleId="h3">
    <w:name w:val="h3"/>
    <w:basedOn w:val="DefaultParagraphFont"/>
    <w:rsid w:val="00994105"/>
  </w:style>
  <w:style w:type="paragraph" w:customStyle="1" w:styleId="bulletindent1">
    <w:name w:val="bulletindent1"/>
    <w:basedOn w:val="Normal"/>
    <w:rsid w:val="00994105"/>
    <w:pPr>
      <w:bidi w:val="0"/>
      <w:spacing w:before="100" w:beforeAutospacing="1" w:after="100" w:afterAutospacing="1"/>
    </w:pPr>
  </w:style>
  <w:style w:type="character" w:customStyle="1" w:styleId="glyph">
    <w:name w:val="glyph"/>
    <w:basedOn w:val="DefaultParagraphFont"/>
    <w:rsid w:val="00994105"/>
  </w:style>
  <w:style w:type="character" w:customStyle="1" w:styleId="UnresolvedMention10">
    <w:name w:val="Unresolved Mention1"/>
    <w:uiPriority w:val="99"/>
    <w:semiHidden/>
    <w:unhideWhenUsed/>
    <w:rsid w:val="00994105"/>
    <w:rPr>
      <w:color w:val="605E5C"/>
      <w:shd w:val="clear" w:color="auto" w:fill="E1DFDD"/>
    </w:rPr>
  </w:style>
  <w:style w:type="paragraph" w:customStyle="1" w:styleId="Pa17">
    <w:name w:val="Pa17"/>
    <w:basedOn w:val="Normal"/>
    <w:next w:val="Normal"/>
    <w:uiPriority w:val="99"/>
    <w:rsid w:val="00994105"/>
    <w:pPr>
      <w:autoSpaceDE w:val="0"/>
      <w:autoSpaceDN w:val="0"/>
      <w:bidi w:val="0"/>
      <w:adjustRightInd w:val="0"/>
      <w:spacing w:line="161" w:lineRule="atLeast"/>
    </w:pPr>
    <w:rPr>
      <w:rFonts w:ascii="Helvetica 65 Medium" w:eastAsia="Calibri" w:hAnsi="Helvetica 65 Medium" w:cs="Arial"/>
    </w:rPr>
  </w:style>
  <w:style w:type="paragraph" w:customStyle="1" w:styleId="h">
    <w:name w:val="h"/>
    <w:basedOn w:val="Normal"/>
    <w:link w:val="hChar"/>
    <w:rsid w:val="00994105"/>
    <w:pPr>
      <w:widowControl w:val="0"/>
      <w:autoSpaceDE w:val="0"/>
      <w:autoSpaceDN w:val="0"/>
      <w:bidi w:val="0"/>
      <w:jc w:val="center"/>
    </w:pPr>
    <w:rPr>
      <w:rFonts w:ascii="Jokerman" w:hAnsi="Jokerman"/>
      <w:sz w:val="36"/>
      <w:szCs w:val="36"/>
    </w:rPr>
  </w:style>
  <w:style w:type="character" w:customStyle="1" w:styleId="hChar">
    <w:name w:val="h Char"/>
    <w:link w:val="h"/>
    <w:rsid w:val="00994105"/>
    <w:rPr>
      <w:rFonts w:ascii="Jokerman" w:hAnsi="Jokerman"/>
      <w:sz w:val="36"/>
      <w:szCs w:val="36"/>
    </w:rPr>
  </w:style>
  <w:style w:type="character" w:customStyle="1" w:styleId="smallcaps">
    <w:name w:val="smallcaps"/>
    <w:rsid w:val="00994105"/>
    <w:rPr>
      <w:rFonts w:cs="Times New Roman"/>
    </w:rPr>
  </w:style>
  <w:style w:type="character" w:customStyle="1" w:styleId="mw-editsection">
    <w:name w:val="mw-editsection"/>
    <w:rsid w:val="00994105"/>
    <w:rPr>
      <w:rFonts w:cs="Times New Roman"/>
    </w:rPr>
  </w:style>
  <w:style w:type="character" w:customStyle="1" w:styleId="mw-editsection-bracket">
    <w:name w:val="mw-editsection-bracket"/>
    <w:rsid w:val="00994105"/>
    <w:rPr>
      <w:rFonts w:cs="Times New Roman"/>
    </w:rPr>
  </w:style>
  <w:style w:type="paragraph" w:customStyle="1" w:styleId="Style1">
    <w:name w:val="Style1"/>
    <w:basedOn w:val="Normal"/>
    <w:rsid w:val="00994105"/>
    <w:pPr>
      <w:jc w:val="center"/>
    </w:pPr>
    <w:rPr>
      <w:rFonts w:ascii="Impact" w:eastAsia="SimSun" w:hAnsi="Impact" w:cs="Impact"/>
      <w:b/>
      <w:bCs/>
      <w:sz w:val="56"/>
      <w:szCs w:val="56"/>
      <w:lang w:eastAsia="zh-CN" w:bidi="ar-EG"/>
    </w:rPr>
  </w:style>
  <w:style w:type="character" w:styleId="BookTitle">
    <w:name w:val="Book Title"/>
    <w:uiPriority w:val="33"/>
    <w:rsid w:val="00994105"/>
    <w:rPr>
      <w:b/>
      <w:bCs/>
      <w:i/>
      <w:iCs/>
      <w:spacing w:val="5"/>
    </w:rPr>
  </w:style>
  <w:style w:type="character" w:customStyle="1" w:styleId="tlid-translationtranslation">
    <w:name w:val="tlid-translation translation"/>
    <w:basedOn w:val="DefaultParagraphFont"/>
    <w:rsid w:val="00994105"/>
  </w:style>
  <w:style w:type="numbering" w:customStyle="1" w:styleId="NoList3">
    <w:name w:val="No List3"/>
    <w:next w:val="NoList"/>
    <w:uiPriority w:val="99"/>
    <w:semiHidden/>
    <w:unhideWhenUsed/>
    <w:rsid w:val="00994105"/>
  </w:style>
  <w:style w:type="character" w:customStyle="1" w:styleId="b">
    <w:name w:val="b"/>
    <w:basedOn w:val="DefaultParagraphFont"/>
    <w:rsid w:val="00994105"/>
  </w:style>
  <w:style w:type="character" w:customStyle="1" w:styleId="bi">
    <w:name w:val="bi"/>
    <w:basedOn w:val="DefaultParagraphFont"/>
    <w:rsid w:val="00994105"/>
  </w:style>
  <w:style w:type="paragraph" w:customStyle="1" w:styleId="alt">
    <w:name w:val="alt"/>
    <w:basedOn w:val="Normal"/>
    <w:rsid w:val="00994105"/>
    <w:pPr>
      <w:bidi w:val="0"/>
      <w:spacing w:before="100" w:beforeAutospacing="1" w:after="100" w:afterAutospacing="1"/>
    </w:pPr>
  </w:style>
  <w:style w:type="character" w:styleId="IntenseReference">
    <w:name w:val="Intense Reference"/>
    <w:uiPriority w:val="32"/>
    <w:rsid w:val="00994105"/>
    <w:rPr>
      <w:b/>
      <w:bCs/>
      <w:smallCaps/>
      <w:color w:val="C0504D"/>
      <w:spacing w:val="5"/>
      <w:u w:val="single"/>
    </w:rPr>
  </w:style>
  <w:style w:type="character" w:customStyle="1" w:styleId="A10">
    <w:name w:val="A10"/>
    <w:uiPriority w:val="99"/>
    <w:rsid w:val="00994105"/>
    <w:rPr>
      <w:rFonts w:ascii="Thieme Gulliver 2011" w:hAnsi="Thieme Gulliver 2011" w:cs="Thieme Gulliver 2011" w:hint="default"/>
      <w:color w:val="000000"/>
      <w:sz w:val="9"/>
      <w:szCs w:val="9"/>
    </w:rPr>
  </w:style>
  <w:style w:type="table" w:customStyle="1" w:styleId="TableGrid3">
    <w:name w:val="Table Grid3"/>
    <w:basedOn w:val="TableNormal"/>
    <w:next w:val="TableGrid"/>
    <w:uiPriority w:val="39"/>
    <w:rsid w:val="00994105"/>
    <w:rPr>
      <w:rFonts w:ascii="Calibri" w:eastAsia="SimSun"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rsid w:val="00994105"/>
    <w:rPr>
      <w:rFonts w:eastAsia="Calibri"/>
      <w:sz w:val="24"/>
      <w:szCs w:val="24"/>
    </w:rPr>
  </w:style>
  <w:style w:type="table" w:customStyle="1" w:styleId="TableGrid4">
    <w:name w:val="Table Grid4"/>
    <w:basedOn w:val="TableNormal"/>
    <w:next w:val="TableGrid"/>
    <w:uiPriority w:val="39"/>
    <w:rsid w:val="00994105"/>
    <w:rPr>
      <w:rFonts w:ascii="Calibri"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994105"/>
    <w:rPr>
      <w:rFonts w:ascii="Calibri" w:eastAsia="SimSun"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Heading22">
    <w:name w:val="Heading 22"/>
    <w:basedOn w:val="Heading2"/>
    <w:link w:val="Heading22Char"/>
    <w:rsid w:val="00994105"/>
    <w:pPr>
      <w:keepNext/>
      <w:keepLines/>
      <w:numPr>
        <w:ilvl w:val="0"/>
        <w:numId w:val="0"/>
      </w:numPr>
      <w:autoSpaceDE/>
      <w:autoSpaceDN/>
      <w:adjustRightInd/>
      <w:spacing w:line="360" w:lineRule="auto"/>
      <w:ind w:left="360"/>
      <w:jc w:val="left"/>
    </w:pPr>
    <w:rPr>
      <w:color w:val="auto"/>
      <w:sz w:val="32"/>
      <w:szCs w:val="32"/>
      <w:lang w:val="en-US" w:eastAsia="en-US"/>
    </w:rPr>
  </w:style>
  <w:style w:type="paragraph" w:customStyle="1" w:styleId="Heading33">
    <w:name w:val="Heading 33"/>
    <w:basedOn w:val="Heading22"/>
    <w:link w:val="Heading33Char"/>
    <w:rsid w:val="00994105"/>
    <w:pPr>
      <w:ind w:left="720"/>
    </w:pPr>
  </w:style>
  <w:style w:type="character" w:customStyle="1" w:styleId="Heading22Char">
    <w:name w:val="Heading 22 Char"/>
    <w:link w:val="Heading22"/>
    <w:rsid w:val="00994105"/>
    <w:rPr>
      <w:rFonts w:eastAsia="SimSun"/>
      <w:b/>
      <w:bCs/>
      <w:sz w:val="32"/>
      <w:szCs w:val="32"/>
      <w:lang w:bidi="ar-EG"/>
    </w:rPr>
  </w:style>
  <w:style w:type="numbering" w:customStyle="1" w:styleId="NoList4">
    <w:name w:val="No List4"/>
    <w:next w:val="NoList"/>
    <w:uiPriority w:val="99"/>
    <w:semiHidden/>
    <w:unhideWhenUsed/>
    <w:rsid w:val="00994105"/>
  </w:style>
  <w:style w:type="character" w:customStyle="1" w:styleId="Heading33Char">
    <w:name w:val="Heading 33 Char"/>
    <w:link w:val="Heading33"/>
    <w:rsid w:val="00994105"/>
    <w:rPr>
      <w:rFonts w:eastAsia="SimSun"/>
      <w:b/>
      <w:bCs/>
      <w:sz w:val="32"/>
      <w:szCs w:val="32"/>
      <w:lang w:bidi="ar-EG"/>
    </w:rPr>
  </w:style>
  <w:style w:type="table" w:customStyle="1" w:styleId="GridTable5Dark-Accent13">
    <w:name w:val="Grid Table 5 Dark - Accent 13"/>
    <w:basedOn w:val="TableNormal"/>
    <w:next w:val="GridTable5Dark-Accent12"/>
    <w:uiPriority w:val="50"/>
    <w:rsid w:val="00994105"/>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caption-text">
    <w:name w:val="caption-text"/>
    <w:basedOn w:val="DefaultParagraphFont"/>
    <w:rsid w:val="00994105"/>
  </w:style>
  <w:style w:type="character" w:customStyle="1" w:styleId="drugh1">
    <w:name w:val="drugh1"/>
    <w:basedOn w:val="DefaultParagraphFont"/>
    <w:rsid w:val="00994105"/>
  </w:style>
  <w:style w:type="character" w:customStyle="1" w:styleId="apple-style-span">
    <w:name w:val="apple-style-span"/>
    <w:basedOn w:val="DefaultParagraphFont"/>
    <w:rsid w:val="00994105"/>
  </w:style>
  <w:style w:type="paragraph" w:customStyle="1" w:styleId="Title2">
    <w:name w:val="Title2"/>
    <w:basedOn w:val="Heading1"/>
    <w:autoRedefine/>
    <w:rsid w:val="00994105"/>
    <w:pPr>
      <w:keepNext/>
      <w:autoSpaceDE/>
      <w:autoSpaceDN/>
      <w:adjustRightInd/>
      <w:spacing w:line="300" w:lineRule="auto"/>
      <w:contextualSpacing w:val="0"/>
      <w:jc w:val="center"/>
    </w:pPr>
    <w:rPr>
      <w:color w:val="auto"/>
      <w:sz w:val="44"/>
      <w:szCs w:val="44"/>
      <w:lang w:val="en-US" w:eastAsia="en-US"/>
    </w:rPr>
  </w:style>
  <w:style w:type="table" w:customStyle="1" w:styleId="ListTable4-Accent11">
    <w:name w:val="List Table 4 - Accent 11"/>
    <w:basedOn w:val="TableNormal"/>
    <w:uiPriority w:val="49"/>
    <w:rsid w:val="00994105"/>
    <w:rPr>
      <w:rFonts w:ascii="Calibri" w:eastAsia="SimSun"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5">
    <w:name w:val="No List5"/>
    <w:next w:val="NoList"/>
    <w:uiPriority w:val="99"/>
    <w:semiHidden/>
    <w:unhideWhenUsed/>
    <w:rsid w:val="00994105"/>
  </w:style>
  <w:style w:type="table" w:customStyle="1" w:styleId="TableGrid5">
    <w:name w:val="Table Grid5"/>
    <w:basedOn w:val="TableNormal"/>
    <w:next w:val="TableGrid"/>
    <w:uiPriority w:val="59"/>
    <w:rsid w:val="00994105"/>
    <w:rPr>
      <w:rFonts w:eastAsia="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
    <w:basedOn w:val="Heading1"/>
    <w:link w:val="Title-Char"/>
    <w:qFormat/>
    <w:rsid w:val="0003645D"/>
    <w:pPr>
      <w:jc w:val="center"/>
    </w:pPr>
  </w:style>
  <w:style w:type="character" w:customStyle="1" w:styleId="Title-Char">
    <w:name w:val="Title- Char"/>
    <w:link w:val="Title-"/>
    <w:rsid w:val="0003645D"/>
    <w:rPr>
      <w:b/>
      <w:bCs/>
      <w:color w:val="000000"/>
      <w:sz w:val="28"/>
      <w:szCs w:val="28"/>
      <w:lang w:val="x-none" w:eastAsia="x-none"/>
    </w:rPr>
  </w:style>
  <w:style w:type="table" w:customStyle="1" w:styleId="GridTable5Dark-Accent531">
    <w:name w:val="Grid Table 5 Dark - Accent 531"/>
    <w:basedOn w:val="TableNormal"/>
    <w:uiPriority w:val="50"/>
    <w:rsid w:val="00266396"/>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7">
    <w:name w:val="Grid Table 5 Dark - Accent 517"/>
    <w:basedOn w:val="TableNormal"/>
    <w:uiPriority w:val="50"/>
    <w:rsid w:val="00E2133C"/>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8">
    <w:name w:val="Grid Table 5 Dark - Accent 518"/>
    <w:basedOn w:val="TableNormal"/>
    <w:uiPriority w:val="50"/>
    <w:rsid w:val="00E2133C"/>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9">
    <w:name w:val="Grid Table 5 Dark - Accent 519"/>
    <w:basedOn w:val="TableNormal"/>
    <w:uiPriority w:val="50"/>
    <w:rsid w:val="00644AAB"/>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0">
    <w:name w:val="Grid Table 5 Dark - Accent 5110"/>
    <w:basedOn w:val="TableNormal"/>
    <w:uiPriority w:val="50"/>
    <w:rsid w:val="00644AAB"/>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1">
    <w:name w:val="Grid Table 5 Dark - Accent 5111"/>
    <w:basedOn w:val="TableNormal"/>
    <w:uiPriority w:val="50"/>
    <w:rsid w:val="00D24A13"/>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2">
    <w:name w:val="Grid Table 5 Dark - Accent 5112"/>
    <w:basedOn w:val="TableNormal"/>
    <w:uiPriority w:val="50"/>
    <w:rsid w:val="0048538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3">
    <w:name w:val="Grid Table 5 Dark - Accent 5113"/>
    <w:basedOn w:val="TableNormal"/>
    <w:uiPriority w:val="50"/>
    <w:rsid w:val="00DD04E3"/>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4">
    <w:name w:val="Grid Table 5 Dark - Accent 5114"/>
    <w:basedOn w:val="TableNormal"/>
    <w:uiPriority w:val="50"/>
    <w:rsid w:val="005E1962"/>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5">
    <w:name w:val="Grid Table 5 Dark - Accent 5115"/>
    <w:basedOn w:val="TableNormal"/>
    <w:uiPriority w:val="50"/>
    <w:rsid w:val="005C7835"/>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6">
    <w:name w:val="Grid Table 5 Dark - Accent 5116"/>
    <w:basedOn w:val="TableNormal"/>
    <w:uiPriority w:val="50"/>
    <w:rsid w:val="00984137"/>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7">
    <w:name w:val="Grid Table 5 Dark - Accent 5117"/>
    <w:basedOn w:val="TableNormal"/>
    <w:uiPriority w:val="50"/>
    <w:rsid w:val="00DD15B1"/>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8">
    <w:name w:val="Grid Table 5 Dark - Accent 5118"/>
    <w:basedOn w:val="TableNormal"/>
    <w:uiPriority w:val="50"/>
    <w:rsid w:val="00DD15B1"/>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19">
    <w:name w:val="Grid Table 5 Dark - Accent 5119"/>
    <w:basedOn w:val="TableNormal"/>
    <w:uiPriority w:val="50"/>
    <w:rsid w:val="00955D04"/>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20">
    <w:name w:val="Grid Table 5 Dark - Accent 5120"/>
    <w:basedOn w:val="TableNormal"/>
    <w:uiPriority w:val="50"/>
    <w:rsid w:val="00A62982"/>
    <w:rPr>
      <w:rFonts w:ascii="Calibri" w:eastAsia="SimSu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figure0">
    <w:name w:val="figure"/>
    <w:basedOn w:val="Caption"/>
    <w:link w:val="figureChar0"/>
    <w:rsid w:val="002307A9"/>
    <w:pPr>
      <w:spacing w:after="240" w:line="336" w:lineRule="atLeast"/>
      <w:jc w:val="center"/>
    </w:pPr>
    <w:rPr>
      <w:rFonts w:eastAsia="SimSun" w:cs="Arial"/>
      <w:color w:val="auto"/>
      <w:szCs w:val="22"/>
      <w:lang w:val="en-US" w:eastAsia="en-US"/>
    </w:rPr>
  </w:style>
  <w:style w:type="character" w:customStyle="1" w:styleId="figureChar0">
    <w:name w:val="figure Char"/>
    <w:link w:val="figure0"/>
    <w:rsid w:val="002307A9"/>
    <w:rPr>
      <w:rFonts w:eastAsia="SimSun" w:cs="Arial"/>
      <w:b/>
      <w:bCs/>
      <w:sz w:val="24"/>
      <w:szCs w:val="22"/>
    </w:rPr>
  </w:style>
  <w:style w:type="table" w:customStyle="1" w:styleId="TableGrid6">
    <w:name w:val="Table Grid6"/>
    <w:basedOn w:val="TableNormal"/>
    <w:next w:val="TableGrid"/>
    <w:uiPriority w:val="59"/>
    <w:rsid w:val="00FC7A7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5518DD"/>
    <w:pPr>
      <w:spacing w:after="120" w:line="276" w:lineRule="auto"/>
    </w:pPr>
    <w:rPr>
      <w:rFonts w:ascii="Calibri" w:eastAsia="Calibri" w:hAnsi="Calibri" w:cs="Arial"/>
      <w:sz w:val="16"/>
      <w:szCs w:val="16"/>
    </w:rPr>
  </w:style>
  <w:style w:type="character" w:customStyle="1" w:styleId="BodyText3Char">
    <w:name w:val="Body Text 3 Char"/>
    <w:link w:val="BodyText3"/>
    <w:uiPriority w:val="99"/>
    <w:rsid w:val="005518DD"/>
    <w:rPr>
      <w:rFonts w:ascii="Calibri" w:eastAsia="Calibri" w:hAnsi="Calibri" w:cs="Arial"/>
      <w:sz w:val="16"/>
      <w:szCs w:val="16"/>
    </w:rPr>
  </w:style>
  <w:style w:type="table" w:customStyle="1" w:styleId="GridTable4-Accent12">
    <w:name w:val="Grid Table 4 - Accent 12"/>
    <w:basedOn w:val="TableNormal"/>
    <w:uiPriority w:val="49"/>
    <w:rsid w:val="00526557"/>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a30">
    <w:name w:val="Pa30"/>
    <w:basedOn w:val="Normal"/>
    <w:next w:val="Normal"/>
    <w:uiPriority w:val="99"/>
    <w:rsid w:val="00AC011E"/>
    <w:pPr>
      <w:autoSpaceDE w:val="0"/>
      <w:autoSpaceDN w:val="0"/>
      <w:bidi w:val="0"/>
      <w:adjustRightInd w:val="0"/>
      <w:spacing w:line="200" w:lineRule="atLeast"/>
    </w:pPr>
    <w:rPr>
      <w:rFonts w:ascii="Myriad Pro" w:hAnsi="Myriad Pro" w:cs="Arial"/>
    </w:rPr>
  </w:style>
  <w:style w:type="table" w:styleId="MediumGrid1-Accent2">
    <w:name w:val="Medium Grid 1 Accent 2"/>
    <w:basedOn w:val="TableNormal"/>
    <w:uiPriority w:val="67"/>
    <w:rsid w:val="0069568A"/>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LightGrid-Accent2">
    <w:name w:val="Light Grid Accent 2"/>
    <w:basedOn w:val="TableNormal"/>
    <w:uiPriority w:val="62"/>
    <w:rsid w:val="0069568A"/>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GridTable4-Accent110">
    <w:name w:val="Grid Table 4 - Accent 11"/>
    <w:basedOn w:val="TableNormal"/>
    <w:next w:val="GridTable4-Accent11"/>
    <w:uiPriority w:val="49"/>
    <w:rsid w:val="003B55B2"/>
    <w:rPr>
      <w:rFonts w:eastAsia="SimSun"/>
      <w:sz w:val="24"/>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3">
    <w:name w:val="Grid Table 4 - Accent 13"/>
    <w:basedOn w:val="TableNormal"/>
    <w:next w:val="GridTable4-Accent11"/>
    <w:uiPriority w:val="49"/>
    <w:rsid w:val="00E6370B"/>
    <w:rPr>
      <w:rFonts w:eastAsia="SimSun"/>
      <w:sz w:val="24"/>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normal1">
    <w:name w:val="normal1"/>
    <w:rsid w:val="00815991"/>
    <w:rPr>
      <w:rFonts w:ascii="Arial" w:hAnsi="Arial" w:cs="Arial" w:hint="default"/>
      <w:color w:val="000000"/>
      <w:sz w:val="20"/>
      <w:szCs w:val="20"/>
    </w:rPr>
  </w:style>
  <w:style w:type="character" w:customStyle="1" w:styleId="result">
    <w:name w:val="result"/>
    <w:rsid w:val="00815991"/>
    <w:rPr>
      <w:color w:val="000080"/>
    </w:rPr>
  </w:style>
  <w:style w:type="paragraph" w:styleId="BlockText">
    <w:name w:val="Block Text"/>
    <w:basedOn w:val="Normal"/>
    <w:rsid w:val="00603077"/>
    <w:pPr>
      <w:tabs>
        <w:tab w:val="left" w:pos="1080"/>
      </w:tabs>
      <w:bidi w:val="0"/>
      <w:ind w:left="540" w:right="180" w:hanging="1080"/>
      <w:jc w:val="right"/>
    </w:pPr>
    <w:rPr>
      <w:sz w:val="28"/>
      <w:szCs w:val="28"/>
    </w:rPr>
  </w:style>
  <w:style w:type="paragraph" w:styleId="BodyTextIndent3">
    <w:name w:val="Body Text Indent 3"/>
    <w:basedOn w:val="Normal"/>
    <w:link w:val="BodyTextIndent3Char"/>
    <w:rsid w:val="00F56E79"/>
    <w:pPr>
      <w:spacing w:after="120"/>
      <w:ind w:left="283"/>
    </w:pPr>
    <w:rPr>
      <w:sz w:val="16"/>
      <w:szCs w:val="16"/>
    </w:rPr>
  </w:style>
  <w:style w:type="character" w:customStyle="1" w:styleId="BodyTextIndent3Char">
    <w:name w:val="Body Text Indent 3 Char"/>
    <w:basedOn w:val="DefaultParagraphFont"/>
    <w:link w:val="BodyTextIndent3"/>
    <w:rsid w:val="00F56E79"/>
    <w:rPr>
      <w:sz w:val="16"/>
      <w:szCs w:val="16"/>
    </w:rPr>
  </w:style>
  <w:style w:type="character" w:customStyle="1" w:styleId="author1">
    <w:name w:val="author1"/>
    <w:basedOn w:val="DefaultParagraphFont"/>
    <w:rsid w:val="00504BA6"/>
  </w:style>
  <w:style w:type="table" w:customStyle="1" w:styleId="TableGrid0">
    <w:name w:val="TableGrid"/>
    <w:rsid w:val="006710B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1">
    <w:name w:val="TableGrid1"/>
    <w:rsid w:val="0046626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0">
    <w:name w:val="TableGrid2"/>
    <w:rsid w:val="0046626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0">
    <w:name w:val="TableGrid3"/>
    <w:rsid w:val="0003472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40">
    <w:name w:val="TableGrid4"/>
    <w:rsid w:val="004578BC"/>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7">
    <w:name w:val="Table Grid7"/>
    <w:basedOn w:val="TableNormal"/>
    <w:next w:val="TableGrid"/>
    <w:uiPriority w:val="59"/>
    <w:rsid w:val="00E668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E6685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52FC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ername">
    <w:name w:val="auther name"/>
    <w:basedOn w:val="Normal"/>
    <w:link w:val="authernameChar"/>
    <w:qFormat/>
    <w:rsid w:val="00BE6C08"/>
    <w:pPr>
      <w:bidi w:val="0"/>
      <w:spacing w:line="360" w:lineRule="auto"/>
      <w:jc w:val="center"/>
    </w:pPr>
    <w:rPr>
      <w:b/>
      <w:bCs/>
      <w:iCs/>
      <w:color w:val="000000"/>
    </w:rPr>
  </w:style>
  <w:style w:type="character" w:customStyle="1" w:styleId="authernameChar">
    <w:name w:val="auther name Char"/>
    <w:basedOn w:val="DefaultParagraphFont"/>
    <w:link w:val="authername"/>
    <w:rsid w:val="00BE6C08"/>
    <w:rPr>
      <w:b/>
      <w:bCs/>
      <w:iCs/>
      <w:color w:val="000000"/>
      <w:sz w:val="24"/>
      <w:szCs w:val="24"/>
    </w:rPr>
  </w:style>
  <w:style w:type="paragraph" w:customStyle="1" w:styleId="H20">
    <w:name w:val="H2"/>
    <w:basedOn w:val="P"/>
    <w:link w:val="H2Char"/>
    <w:qFormat/>
    <w:rsid w:val="00B66769"/>
    <w:rPr>
      <w:b/>
      <w:bCs/>
    </w:rPr>
  </w:style>
  <w:style w:type="character" w:customStyle="1" w:styleId="H2Char">
    <w:name w:val="H2 Char"/>
    <w:basedOn w:val="PChar"/>
    <w:link w:val="H20"/>
    <w:rsid w:val="00B66769"/>
    <w:rPr>
      <w:rFonts w:eastAsia="SimSun"/>
      <w:b/>
      <w:bCs/>
      <w:color w:val="000000"/>
      <w:sz w:val="24"/>
      <w:szCs w:val="24"/>
      <w:lang w:val="en-GB" w:eastAsia="zh-CN"/>
    </w:rPr>
  </w:style>
  <w:style w:type="table" w:customStyle="1" w:styleId="GridTable5Dark-Accent1111">
    <w:name w:val="Grid Table 5 Dark - Accent 1111"/>
    <w:basedOn w:val="TableNormal"/>
    <w:next w:val="TableNormal"/>
    <w:uiPriority w:val="50"/>
    <w:rsid w:val="00133EE5"/>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styleId="UnresolvedMention">
    <w:name w:val="Unresolved Mention"/>
    <w:basedOn w:val="DefaultParagraphFont"/>
    <w:uiPriority w:val="99"/>
    <w:semiHidden/>
    <w:unhideWhenUsed/>
    <w:rsid w:val="00072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451">
      <w:bodyDiv w:val="1"/>
      <w:marLeft w:val="0"/>
      <w:marRight w:val="0"/>
      <w:marTop w:val="0"/>
      <w:marBottom w:val="0"/>
      <w:divBdr>
        <w:top w:val="none" w:sz="0" w:space="0" w:color="auto"/>
        <w:left w:val="none" w:sz="0" w:space="0" w:color="auto"/>
        <w:bottom w:val="none" w:sz="0" w:space="0" w:color="auto"/>
        <w:right w:val="none" w:sz="0" w:space="0" w:color="auto"/>
      </w:divBdr>
    </w:div>
    <w:div w:id="13926347">
      <w:bodyDiv w:val="1"/>
      <w:marLeft w:val="0"/>
      <w:marRight w:val="0"/>
      <w:marTop w:val="0"/>
      <w:marBottom w:val="0"/>
      <w:divBdr>
        <w:top w:val="none" w:sz="0" w:space="0" w:color="auto"/>
        <w:left w:val="none" w:sz="0" w:space="0" w:color="auto"/>
        <w:bottom w:val="none" w:sz="0" w:space="0" w:color="auto"/>
        <w:right w:val="none" w:sz="0" w:space="0" w:color="auto"/>
      </w:divBdr>
    </w:div>
    <w:div w:id="18940169">
      <w:bodyDiv w:val="1"/>
      <w:marLeft w:val="0"/>
      <w:marRight w:val="0"/>
      <w:marTop w:val="0"/>
      <w:marBottom w:val="0"/>
      <w:divBdr>
        <w:top w:val="none" w:sz="0" w:space="0" w:color="auto"/>
        <w:left w:val="none" w:sz="0" w:space="0" w:color="auto"/>
        <w:bottom w:val="none" w:sz="0" w:space="0" w:color="auto"/>
        <w:right w:val="none" w:sz="0" w:space="0" w:color="auto"/>
      </w:divBdr>
    </w:div>
    <w:div w:id="21175595">
      <w:bodyDiv w:val="1"/>
      <w:marLeft w:val="0"/>
      <w:marRight w:val="0"/>
      <w:marTop w:val="0"/>
      <w:marBottom w:val="0"/>
      <w:divBdr>
        <w:top w:val="none" w:sz="0" w:space="0" w:color="auto"/>
        <w:left w:val="none" w:sz="0" w:space="0" w:color="auto"/>
        <w:bottom w:val="none" w:sz="0" w:space="0" w:color="auto"/>
        <w:right w:val="none" w:sz="0" w:space="0" w:color="auto"/>
      </w:divBdr>
    </w:div>
    <w:div w:id="65228141">
      <w:bodyDiv w:val="1"/>
      <w:marLeft w:val="0"/>
      <w:marRight w:val="0"/>
      <w:marTop w:val="0"/>
      <w:marBottom w:val="0"/>
      <w:divBdr>
        <w:top w:val="none" w:sz="0" w:space="0" w:color="auto"/>
        <w:left w:val="none" w:sz="0" w:space="0" w:color="auto"/>
        <w:bottom w:val="none" w:sz="0" w:space="0" w:color="auto"/>
        <w:right w:val="none" w:sz="0" w:space="0" w:color="auto"/>
      </w:divBdr>
    </w:div>
    <w:div w:id="71006181">
      <w:bodyDiv w:val="1"/>
      <w:marLeft w:val="0"/>
      <w:marRight w:val="0"/>
      <w:marTop w:val="0"/>
      <w:marBottom w:val="0"/>
      <w:divBdr>
        <w:top w:val="none" w:sz="0" w:space="0" w:color="auto"/>
        <w:left w:val="none" w:sz="0" w:space="0" w:color="auto"/>
        <w:bottom w:val="none" w:sz="0" w:space="0" w:color="auto"/>
        <w:right w:val="none" w:sz="0" w:space="0" w:color="auto"/>
      </w:divBdr>
    </w:div>
    <w:div w:id="76171132">
      <w:bodyDiv w:val="1"/>
      <w:marLeft w:val="0"/>
      <w:marRight w:val="0"/>
      <w:marTop w:val="0"/>
      <w:marBottom w:val="0"/>
      <w:divBdr>
        <w:top w:val="none" w:sz="0" w:space="0" w:color="auto"/>
        <w:left w:val="none" w:sz="0" w:space="0" w:color="auto"/>
        <w:bottom w:val="none" w:sz="0" w:space="0" w:color="auto"/>
        <w:right w:val="none" w:sz="0" w:space="0" w:color="auto"/>
      </w:divBdr>
    </w:div>
    <w:div w:id="80109569">
      <w:bodyDiv w:val="1"/>
      <w:marLeft w:val="0"/>
      <w:marRight w:val="0"/>
      <w:marTop w:val="0"/>
      <w:marBottom w:val="0"/>
      <w:divBdr>
        <w:top w:val="none" w:sz="0" w:space="0" w:color="auto"/>
        <w:left w:val="none" w:sz="0" w:space="0" w:color="auto"/>
        <w:bottom w:val="none" w:sz="0" w:space="0" w:color="auto"/>
        <w:right w:val="none" w:sz="0" w:space="0" w:color="auto"/>
      </w:divBdr>
    </w:div>
    <w:div w:id="84888028">
      <w:bodyDiv w:val="1"/>
      <w:marLeft w:val="0"/>
      <w:marRight w:val="0"/>
      <w:marTop w:val="0"/>
      <w:marBottom w:val="0"/>
      <w:divBdr>
        <w:top w:val="none" w:sz="0" w:space="0" w:color="auto"/>
        <w:left w:val="none" w:sz="0" w:space="0" w:color="auto"/>
        <w:bottom w:val="none" w:sz="0" w:space="0" w:color="auto"/>
        <w:right w:val="none" w:sz="0" w:space="0" w:color="auto"/>
      </w:divBdr>
    </w:div>
    <w:div w:id="100077187">
      <w:bodyDiv w:val="1"/>
      <w:marLeft w:val="0"/>
      <w:marRight w:val="0"/>
      <w:marTop w:val="0"/>
      <w:marBottom w:val="0"/>
      <w:divBdr>
        <w:top w:val="none" w:sz="0" w:space="0" w:color="auto"/>
        <w:left w:val="none" w:sz="0" w:space="0" w:color="auto"/>
        <w:bottom w:val="none" w:sz="0" w:space="0" w:color="auto"/>
        <w:right w:val="none" w:sz="0" w:space="0" w:color="auto"/>
      </w:divBdr>
    </w:div>
    <w:div w:id="118452820">
      <w:bodyDiv w:val="1"/>
      <w:marLeft w:val="0"/>
      <w:marRight w:val="0"/>
      <w:marTop w:val="0"/>
      <w:marBottom w:val="0"/>
      <w:divBdr>
        <w:top w:val="none" w:sz="0" w:space="0" w:color="auto"/>
        <w:left w:val="none" w:sz="0" w:space="0" w:color="auto"/>
        <w:bottom w:val="none" w:sz="0" w:space="0" w:color="auto"/>
        <w:right w:val="none" w:sz="0" w:space="0" w:color="auto"/>
      </w:divBdr>
    </w:div>
    <w:div w:id="118837968">
      <w:bodyDiv w:val="1"/>
      <w:marLeft w:val="0"/>
      <w:marRight w:val="0"/>
      <w:marTop w:val="0"/>
      <w:marBottom w:val="0"/>
      <w:divBdr>
        <w:top w:val="none" w:sz="0" w:space="0" w:color="auto"/>
        <w:left w:val="none" w:sz="0" w:space="0" w:color="auto"/>
        <w:bottom w:val="none" w:sz="0" w:space="0" w:color="auto"/>
        <w:right w:val="none" w:sz="0" w:space="0" w:color="auto"/>
      </w:divBdr>
    </w:div>
    <w:div w:id="125122689">
      <w:bodyDiv w:val="1"/>
      <w:marLeft w:val="0"/>
      <w:marRight w:val="0"/>
      <w:marTop w:val="0"/>
      <w:marBottom w:val="0"/>
      <w:divBdr>
        <w:top w:val="none" w:sz="0" w:space="0" w:color="auto"/>
        <w:left w:val="none" w:sz="0" w:space="0" w:color="auto"/>
        <w:bottom w:val="none" w:sz="0" w:space="0" w:color="auto"/>
        <w:right w:val="none" w:sz="0" w:space="0" w:color="auto"/>
      </w:divBdr>
    </w:div>
    <w:div w:id="144207226">
      <w:bodyDiv w:val="1"/>
      <w:marLeft w:val="0"/>
      <w:marRight w:val="0"/>
      <w:marTop w:val="0"/>
      <w:marBottom w:val="0"/>
      <w:divBdr>
        <w:top w:val="none" w:sz="0" w:space="0" w:color="auto"/>
        <w:left w:val="none" w:sz="0" w:space="0" w:color="auto"/>
        <w:bottom w:val="none" w:sz="0" w:space="0" w:color="auto"/>
        <w:right w:val="none" w:sz="0" w:space="0" w:color="auto"/>
      </w:divBdr>
    </w:div>
    <w:div w:id="151068924">
      <w:bodyDiv w:val="1"/>
      <w:marLeft w:val="0"/>
      <w:marRight w:val="0"/>
      <w:marTop w:val="0"/>
      <w:marBottom w:val="0"/>
      <w:divBdr>
        <w:top w:val="none" w:sz="0" w:space="0" w:color="auto"/>
        <w:left w:val="none" w:sz="0" w:space="0" w:color="auto"/>
        <w:bottom w:val="none" w:sz="0" w:space="0" w:color="auto"/>
        <w:right w:val="none" w:sz="0" w:space="0" w:color="auto"/>
      </w:divBdr>
    </w:div>
    <w:div w:id="157812624">
      <w:bodyDiv w:val="1"/>
      <w:marLeft w:val="0"/>
      <w:marRight w:val="0"/>
      <w:marTop w:val="0"/>
      <w:marBottom w:val="0"/>
      <w:divBdr>
        <w:top w:val="none" w:sz="0" w:space="0" w:color="auto"/>
        <w:left w:val="none" w:sz="0" w:space="0" w:color="auto"/>
        <w:bottom w:val="none" w:sz="0" w:space="0" w:color="auto"/>
        <w:right w:val="none" w:sz="0" w:space="0" w:color="auto"/>
      </w:divBdr>
    </w:div>
    <w:div w:id="162283869">
      <w:bodyDiv w:val="1"/>
      <w:marLeft w:val="0"/>
      <w:marRight w:val="0"/>
      <w:marTop w:val="0"/>
      <w:marBottom w:val="0"/>
      <w:divBdr>
        <w:top w:val="none" w:sz="0" w:space="0" w:color="auto"/>
        <w:left w:val="none" w:sz="0" w:space="0" w:color="auto"/>
        <w:bottom w:val="none" w:sz="0" w:space="0" w:color="auto"/>
        <w:right w:val="none" w:sz="0" w:space="0" w:color="auto"/>
      </w:divBdr>
    </w:div>
    <w:div w:id="163323333">
      <w:bodyDiv w:val="1"/>
      <w:marLeft w:val="0"/>
      <w:marRight w:val="0"/>
      <w:marTop w:val="0"/>
      <w:marBottom w:val="0"/>
      <w:divBdr>
        <w:top w:val="none" w:sz="0" w:space="0" w:color="auto"/>
        <w:left w:val="none" w:sz="0" w:space="0" w:color="auto"/>
        <w:bottom w:val="none" w:sz="0" w:space="0" w:color="auto"/>
        <w:right w:val="none" w:sz="0" w:space="0" w:color="auto"/>
      </w:divBdr>
    </w:div>
    <w:div w:id="164564234">
      <w:bodyDiv w:val="1"/>
      <w:marLeft w:val="0"/>
      <w:marRight w:val="0"/>
      <w:marTop w:val="0"/>
      <w:marBottom w:val="0"/>
      <w:divBdr>
        <w:top w:val="none" w:sz="0" w:space="0" w:color="auto"/>
        <w:left w:val="none" w:sz="0" w:space="0" w:color="auto"/>
        <w:bottom w:val="none" w:sz="0" w:space="0" w:color="auto"/>
        <w:right w:val="none" w:sz="0" w:space="0" w:color="auto"/>
      </w:divBdr>
    </w:div>
    <w:div w:id="171575387">
      <w:bodyDiv w:val="1"/>
      <w:marLeft w:val="0"/>
      <w:marRight w:val="0"/>
      <w:marTop w:val="0"/>
      <w:marBottom w:val="0"/>
      <w:divBdr>
        <w:top w:val="none" w:sz="0" w:space="0" w:color="auto"/>
        <w:left w:val="none" w:sz="0" w:space="0" w:color="auto"/>
        <w:bottom w:val="none" w:sz="0" w:space="0" w:color="auto"/>
        <w:right w:val="none" w:sz="0" w:space="0" w:color="auto"/>
      </w:divBdr>
    </w:div>
    <w:div w:id="183980105">
      <w:bodyDiv w:val="1"/>
      <w:marLeft w:val="0"/>
      <w:marRight w:val="0"/>
      <w:marTop w:val="0"/>
      <w:marBottom w:val="0"/>
      <w:divBdr>
        <w:top w:val="none" w:sz="0" w:space="0" w:color="auto"/>
        <w:left w:val="none" w:sz="0" w:space="0" w:color="auto"/>
        <w:bottom w:val="none" w:sz="0" w:space="0" w:color="auto"/>
        <w:right w:val="none" w:sz="0" w:space="0" w:color="auto"/>
      </w:divBdr>
    </w:div>
    <w:div w:id="188302459">
      <w:bodyDiv w:val="1"/>
      <w:marLeft w:val="0"/>
      <w:marRight w:val="0"/>
      <w:marTop w:val="0"/>
      <w:marBottom w:val="0"/>
      <w:divBdr>
        <w:top w:val="none" w:sz="0" w:space="0" w:color="auto"/>
        <w:left w:val="none" w:sz="0" w:space="0" w:color="auto"/>
        <w:bottom w:val="none" w:sz="0" w:space="0" w:color="auto"/>
        <w:right w:val="none" w:sz="0" w:space="0" w:color="auto"/>
      </w:divBdr>
    </w:div>
    <w:div w:id="204878011">
      <w:bodyDiv w:val="1"/>
      <w:marLeft w:val="0"/>
      <w:marRight w:val="0"/>
      <w:marTop w:val="0"/>
      <w:marBottom w:val="0"/>
      <w:divBdr>
        <w:top w:val="none" w:sz="0" w:space="0" w:color="auto"/>
        <w:left w:val="none" w:sz="0" w:space="0" w:color="auto"/>
        <w:bottom w:val="none" w:sz="0" w:space="0" w:color="auto"/>
        <w:right w:val="none" w:sz="0" w:space="0" w:color="auto"/>
      </w:divBdr>
    </w:div>
    <w:div w:id="210384052">
      <w:bodyDiv w:val="1"/>
      <w:marLeft w:val="0"/>
      <w:marRight w:val="0"/>
      <w:marTop w:val="0"/>
      <w:marBottom w:val="0"/>
      <w:divBdr>
        <w:top w:val="none" w:sz="0" w:space="0" w:color="auto"/>
        <w:left w:val="none" w:sz="0" w:space="0" w:color="auto"/>
        <w:bottom w:val="none" w:sz="0" w:space="0" w:color="auto"/>
        <w:right w:val="none" w:sz="0" w:space="0" w:color="auto"/>
      </w:divBdr>
    </w:div>
    <w:div w:id="226690128">
      <w:bodyDiv w:val="1"/>
      <w:marLeft w:val="0"/>
      <w:marRight w:val="0"/>
      <w:marTop w:val="0"/>
      <w:marBottom w:val="0"/>
      <w:divBdr>
        <w:top w:val="none" w:sz="0" w:space="0" w:color="auto"/>
        <w:left w:val="none" w:sz="0" w:space="0" w:color="auto"/>
        <w:bottom w:val="none" w:sz="0" w:space="0" w:color="auto"/>
        <w:right w:val="none" w:sz="0" w:space="0" w:color="auto"/>
      </w:divBdr>
    </w:div>
    <w:div w:id="233978022">
      <w:bodyDiv w:val="1"/>
      <w:marLeft w:val="0"/>
      <w:marRight w:val="0"/>
      <w:marTop w:val="0"/>
      <w:marBottom w:val="0"/>
      <w:divBdr>
        <w:top w:val="none" w:sz="0" w:space="0" w:color="auto"/>
        <w:left w:val="none" w:sz="0" w:space="0" w:color="auto"/>
        <w:bottom w:val="none" w:sz="0" w:space="0" w:color="auto"/>
        <w:right w:val="none" w:sz="0" w:space="0" w:color="auto"/>
      </w:divBdr>
    </w:div>
    <w:div w:id="236287602">
      <w:bodyDiv w:val="1"/>
      <w:marLeft w:val="0"/>
      <w:marRight w:val="0"/>
      <w:marTop w:val="0"/>
      <w:marBottom w:val="0"/>
      <w:divBdr>
        <w:top w:val="none" w:sz="0" w:space="0" w:color="auto"/>
        <w:left w:val="none" w:sz="0" w:space="0" w:color="auto"/>
        <w:bottom w:val="none" w:sz="0" w:space="0" w:color="auto"/>
        <w:right w:val="none" w:sz="0" w:space="0" w:color="auto"/>
      </w:divBdr>
    </w:div>
    <w:div w:id="256910583">
      <w:bodyDiv w:val="1"/>
      <w:marLeft w:val="0"/>
      <w:marRight w:val="0"/>
      <w:marTop w:val="0"/>
      <w:marBottom w:val="0"/>
      <w:divBdr>
        <w:top w:val="none" w:sz="0" w:space="0" w:color="auto"/>
        <w:left w:val="none" w:sz="0" w:space="0" w:color="auto"/>
        <w:bottom w:val="none" w:sz="0" w:space="0" w:color="auto"/>
        <w:right w:val="none" w:sz="0" w:space="0" w:color="auto"/>
      </w:divBdr>
    </w:div>
    <w:div w:id="258223503">
      <w:bodyDiv w:val="1"/>
      <w:marLeft w:val="0"/>
      <w:marRight w:val="0"/>
      <w:marTop w:val="0"/>
      <w:marBottom w:val="0"/>
      <w:divBdr>
        <w:top w:val="none" w:sz="0" w:space="0" w:color="auto"/>
        <w:left w:val="none" w:sz="0" w:space="0" w:color="auto"/>
        <w:bottom w:val="none" w:sz="0" w:space="0" w:color="auto"/>
        <w:right w:val="none" w:sz="0" w:space="0" w:color="auto"/>
      </w:divBdr>
    </w:div>
    <w:div w:id="263540441">
      <w:bodyDiv w:val="1"/>
      <w:marLeft w:val="0"/>
      <w:marRight w:val="0"/>
      <w:marTop w:val="0"/>
      <w:marBottom w:val="0"/>
      <w:divBdr>
        <w:top w:val="none" w:sz="0" w:space="0" w:color="auto"/>
        <w:left w:val="none" w:sz="0" w:space="0" w:color="auto"/>
        <w:bottom w:val="none" w:sz="0" w:space="0" w:color="auto"/>
        <w:right w:val="none" w:sz="0" w:space="0" w:color="auto"/>
      </w:divBdr>
    </w:div>
    <w:div w:id="272135696">
      <w:bodyDiv w:val="1"/>
      <w:marLeft w:val="0"/>
      <w:marRight w:val="0"/>
      <w:marTop w:val="0"/>
      <w:marBottom w:val="0"/>
      <w:divBdr>
        <w:top w:val="none" w:sz="0" w:space="0" w:color="auto"/>
        <w:left w:val="none" w:sz="0" w:space="0" w:color="auto"/>
        <w:bottom w:val="none" w:sz="0" w:space="0" w:color="auto"/>
        <w:right w:val="none" w:sz="0" w:space="0" w:color="auto"/>
      </w:divBdr>
    </w:div>
    <w:div w:id="288241888">
      <w:bodyDiv w:val="1"/>
      <w:marLeft w:val="0"/>
      <w:marRight w:val="0"/>
      <w:marTop w:val="0"/>
      <w:marBottom w:val="0"/>
      <w:divBdr>
        <w:top w:val="none" w:sz="0" w:space="0" w:color="auto"/>
        <w:left w:val="none" w:sz="0" w:space="0" w:color="auto"/>
        <w:bottom w:val="none" w:sz="0" w:space="0" w:color="auto"/>
        <w:right w:val="none" w:sz="0" w:space="0" w:color="auto"/>
      </w:divBdr>
    </w:div>
    <w:div w:id="294064453">
      <w:bodyDiv w:val="1"/>
      <w:marLeft w:val="0"/>
      <w:marRight w:val="0"/>
      <w:marTop w:val="0"/>
      <w:marBottom w:val="0"/>
      <w:divBdr>
        <w:top w:val="none" w:sz="0" w:space="0" w:color="auto"/>
        <w:left w:val="none" w:sz="0" w:space="0" w:color="auto"/>
        <w:bottom w:val="none" w:sz="0" w:space="0" w:color="auto"/>
        <w:right w:val="none" w:sz="0" w:space="0" w:color="auto"/>
      </w:divBdr>
    </w:div>
    <w:div w:id="364596686">
      <w:bodyDiv w:val="1"/>
      <w:marLeft w:val="0"/>
      <w:marRight w:val="0"/>
      <w:marTop w:val="0"/>
      <w:marBottom w:val="0"/>
      <w:divBdr>
        <w:top w:val="none" w:sz="0" w:space="0" w:color="auto"/>
        <w:left w:val="none" w:sz="0" w:space="0" w:color="auto"/>
        <w:bottom w:val="none" w:sz="0" w:space="0" w:color="auto"/>
        <w:right w:val="none" w:sz="0" w:space="0" w:color="auto"/>
      </w:divBdr>
    </w:div>
    <w:div w:id="366418573">
      <w:bodyDiv w:val="1"/>
      <w:marLeft w:val="0"/>
      <w:marRight w:val="0"/>
      <w:marTop w:val="0"/>
      <w:marBottom w:val="0"/>
      <w:divBdr>
        <w:top w:val="none" w:sz="0" w:space="0" w:color="auto"/>
        <w:left w:val="none" w:sz="0" w:space="0" w:color="auto"/>
        <w:bottom w:val="none" w:sz="0" w:space="0" w:color="auto"/>
        <w:right w:val="none" w:sz="0" w:space="0" w:color="auto"/>
      </w:divBdr>
    </w:div>
    <w:div w:id="376702226">
      <w:bodyDiv w:val="1"/>
      <w:marLeft w:val="0"/>
      <w:marRight w:val="0"/>
      <w:marTop w:val="0"/>
      <w:marBottom w:val="0"/>
      <w:divBdr>
        <w:top w:val="none" w:sz="0" w:space="0" w:color="auto"/>
        <w:left w:val="none" w:sz="0" w:space="0" w:color="auto"/>
        <w:bottom w:val="none" w:sz="0" w:space="0" w:color="auto"/>
        <w:right w:val="none" w:sz="0" w:space="0" w:color="auto"/>
      </w:divBdr>
    </w:div>
    <w:div w:id="377248013">
      <w:bodyDiv w:val="1"/>
      <w:marLeft w:val="0"/>
      <w:marRight w:val="0"/>
      <w:marTop w:val="0"/>
      <w:marBottom w:val="0"/>
      <w:divBdr>
        <w:top w:val="none" w:sz="0" w:space="0" w:color="auto"/>
        <w:left w:val="none" w:sz="0" w:space="0" w:color="auto"/>
        <w:bottom w:val="none" w:sz="0" w:space="0" w:color="auto"/>
        <w:right w:val="none" w:sz="0" w:space="0" w:color="auto"/>
      </w:divBdr>
    </w:div>
    <w:div w:id="379986186">
      <w:bodyDiv w:val="1"/>
      <w:marLeft w:val="0"/>
      <w:marRight w:val="0"/>
      <w:marTop w:val="0"/>
      <w:marBottom w:val="0"/>
      <w:divBdr>
        <w:top w:val="none" w:sz="0" w:space="0" w:color="auto"/>
        <w:left w:val="none" w:sz="0" w:space="0" w:color="auto"/>
        <w:bottom w:val="none" w:sz="0" w:space="0" w:color="auto"/>
        <w:right w:val="none" w:sz="0" w:space="0" w:color="auto"/>
      </w:divBdr>
    </w:div>
    <w:div w:id="386952316">
      <w:bodyDiv w:val="1"/>
      <w:marLeft w:val="0"/>
      <w:marRight w:val="0"/>
      <w:marTop w:val="0"/>
      <w:marBottom w:val="0"/>
      <w:divBdr>
        <w:top w:val="none" w:sz="0" w:space="0" w:color="auto"/>
        <w:left w:val="none" w:sz="0" w:space="0" w:color="auto"/>
        <w:bottom w:val="none" w:sz="0" w:space="0" w:color="auto"/>
        <w:right w:val="none" w:sz="0" w:space="0" w:color="auto"/>
      </w:divBdr>
    </w:div>
    <w:div w:id="402071496">
      <w:bodyDiv w:val="1"/>
      <w:marLeft w:val="0"/>
      <w:marRight w:val="0"/>
      <w:marTop w:val="0"/>
      <w:marBottom w:val="0"/>
      <w:divBdr>
        <w:top w:val="none" w:sz="0" w:space="0" w:color="auto"/>
        <w:left w:val="none" w:sz="0" w:space="0" w:color="auto"/>
        <w:bottom w:val="none" w:sz="0" w:space="0" w:color="auto"/>
        <w:right w:val="none" w:sz="0" w:space="0" w:color="auto"/>
      </w:divBdr>
    </w:div>
    <w:div w:id="407265182">
      <w:bodyDiv w:val="1"/>
      <w:marLeft w:val="0"/>
      <w:marRight w:val="0"/>
      <w:marTop w:val="0"/>
      <w:marBottom w:val="0"/>
      <w:divBdr>
        <w:top w:val="none" w:sz="0" w:space="0" w:color="auto"/>
        <w:left w:val="none" w:sz="0" w:space="0" w:color="auto"/>
        <w:bottom w:val="none" w:sz="0" w:space="0" w:color="auto"/>
        <w:right w:val="none" w:sz="0" w:space="0" w:color="auto"/>
      </w:divBdr>
    </w:div>
    <w:div w:id="419064520">
      <w:bodyDiv w:val="1"/>
      <w:marLeft w:val="0"/>
      <w:marRight w:val="0"/>
      <w:marTop w:val="0"/>
      <w:marBottom w:val="0"/>
      <w:divBdr>
        <w:top w:val="none" w:sz="0" w:space="0" w:color="auto"/>
        <w:left w:val="none" w:sz="0" w:space="0" w:color="auto"/>
        <w:bottom w:val="none" w:sz="0" w:space="0" w:color="auto"/>
        <w:right w:val="none" w:sz="0" w:space="0" w:color="auto"/>
      </w:divBdr>
    </w:div>
    <w:div w:id="438260666">
      <w:bodyDiv w:val="1"/>
      <w:marLeft w:val="0"/>
      <w:marRight w:val="0"/>
      <w:marTop w:val="0"/>
      <w:marBottom w:val="0"/>
      <w:divBdr>
        <w:top w:val="none" w:sz="0" w:space="0" w:color="auto"/>
        <w:left w:val="none" w:sz="0" w:space="0" w:color="auto"/>
        <w:bottom w:val="none" w:sz="0" w:space="0" w:color="auto"/>
        <w:right w:val="none" w:sz="0" w:space="0" w:color="auto"/>
      </w:divBdr>
    </w:div>
    <w:div w:id="440346334">
      <w:bodyDiv w:val="1"/>
      <w:marLeft w:val="0"/>
      <w:marRight w:val="0"/>
      <w:marTop w:val="0"/>
      <w:marBottom w:val="0"/>
      <w:divBdr>
        <w:top w:val="none" w:sz="0" w:space="0" w:color="auto"/>
        <w:left w:val="none" w:sz="0" w:space="0" w:color="auto"/>
        <w:bottom w:val="none" w:sz="0" w:space="0" w:color="auto"/>
        <w:right w:val="none" w:sz="0" w:space="0" w:color="auto"/>
      </w:divBdr>
    </w:div>
    <w:div w:id="446704411">
      <w:bodyDiv w:val="1"/>
      <w:marLeft w:val="0"/>
      <w:marRight w:val="0"/>
      <w:marTop w:val="0"/>
      <w:marBottom w:val="0"/>
      <w:divBdr>
        <w:top w:val="none" w:sz="0" w:space="0" w:color="auto"/>
        <w:left w:val="none" w:sz="0" w:space="0" w:color="auto"/>
        <w:bottom w:val="none" w:sz="0" w:space="0" w:color="auto"/>
        <w:right w:val="none" w:sz="0" w:space="0" w:color="auto"/>
      </w:divBdr>
    </w:div>
    <w:div w:id="462428241">
      <w:bodyDiv w:val="1"/>
      <w:marLeft w:val="0"/>
      <w:marRight w:val="0"/>
      <w:marTop w:val="0"/>
      <w:marBottom w:val="0"/>
      <w:divBdr>
        <w:top w:val="none" w:sz="0" w:space="0" w:color="auto"/>
        <w:left w:val="none" w:sz="0" w:space="0" w:color="auto"/>
        <w:bottom w:val="none" w:sz="0" w:space="0" w:color="auto"/>
        <w:right w:val="none" w:sz="0" w:space="0" w:color="auto"/>
      </w:divBdr>
    </w:div>
    <w:div w:id="466581565">
      <w:bodyDiv w:val="1"/>
      <w:marLeft w:val="0"/>
      <w:marRight w:val="0"/>
      <w:marTop w:val="0"/>
      <w:marBottom w:val="0"/>
      <w:divBdr>
        <w:top w:val="none" w:sz="0" w:space="0" w:color="auto"/>
        <w:left w:val="none" w:sz="0" w:space="0" w:color="auto"/>
        <w:bottom w:val="none" w:sz="0" w:space="0" w:color="auto"/>
        <w:right w:val="none" w:sz="0" w:space="0" w:color="auto"/>
      </w:divBdr>
    </w:div>
    <w:div w:id="469175584">
      <w:bodyDiv w:val="1"/>
      <w:marLeft w:val="0"/>
      <w:marRight w:val="0"/>
      <w:marTop w:val="0"/>
      <w:marBottom w:val="0"/>
      <w:divBdr>
        <w:top w:val="none" w:sz="0" w:space="0" w:color="auto"/>
        <w:left w:val="none" w:sz="0" w:space="0" w:color="auto"/>
        <w:bottom w:val="none" w:sz="0" w:space="0" w:color="auto"/>
        <w:right w:val="none" w:sz="0" w:space="0" w:color="auto"/>
      </w:divBdr>
    </w:div>
    <w:div w:id="470486844">
      <w:bodyDiv w:val="1"/>
      <w:marLeft w:val="0"/>
      <w:marRight w:val="0"/>
      <w:marTop w:val="0"/>
      <w:marBottom w:val="0"/>
      <w:divBdr>
        <w:top w:val="none" w:sz="0" w:space="0" w:color="auto"/>
        <w:left w:val="none" w:sz="0" w:space="0" w:color="auto"/>
        <w:bottom w:val="none" w:sz="0" w:space="0" w:color="auto"/>
        <w:right w:val="none" w:sz="0" w:space="0" w:color="auto"/>
      </w:divBdr>
    </w:div>
    <w:div w:id="475342370">
      <w:bodyDiv w:val="1"/>
      <w:marLeft w:val="0"/>
      <w:marRight w:val="0"/>
      <w:marTop w:val="0"/>
      <w:marBottom w:val="0"/>
      <w:divBdr>
        <w:top w:val="none" w:sz="0" w:space="0" w:color="auto"/>
        <w:left w:val="none" w:sz="0" w:space="0" w:color="auto"/>
        <w:bottom w:val="none" w:sz="0" w:space="0" w:color="auto"/>
        <w:right w:val="none" w:sz="0" w:space="0" w:color="auto"/>
      </w:divBdr>
    </w:div>
    <w:div w:id="488208440">
      <w:bodyDiv w:val="1"/>
      <w:marLeft w:val="0"/>
      <w:marRight w:val="0"/>
      <w:marTop w:val="0"/>
      <w:marBottom w:val="0"/>
      <w:divBdr>
        <w:top w:val="none" w:sz="0" w:space="0" w:color="auto"/>
        <w:left w:val="none" w:sz="0" w:space="0" w:color="auto"/>
        <w:bottom w:val="none" w:sz="0" w:space="0" w:color="auto"/>
        <w:right w:val="none" w:sz="0" w:space="0" w:color="auto"/>
      </w:divBdr>
    </w:div>
    <w:div w:id="498616737">
      <w:bodyDiv w:val="1"/>
      <w:marLeft w:val="0"/>
      <w:marRight w:val="0"/>
      <w:marTop w:val="0"/>
      <w:marBottom w:val="0"/>
      <w:divBdr>
        <w:top w:val="none" w:sz="0" w:space="0" w:color="auto"/>
        <w:left w:val="none" w:sz="0" w:space="0" w:color="auto"/>
        <w:bottom w:val="none" w:sz="0" w:space="0" w:color="auto"/>
        <w:right w:val="none" w:sz="0" w:space="0" w:color="auto"/>
      </w:divBdr>
    </w:div>
    <w:div w:id="503590316">
      <w:bodyDiv w:val="1"/>
      <w:marLeft w:val="0"/>
      <w:marRight w:val="0"/>
      <w:marTop w:val="0"/>
      <w:marBottom w:val="0"/>
      <w:divBdr>
        <w:top w:val="none" w:sz="0" w:space="0" w:color="auto"/>
        <w:left w:val="none" w:sz="0" w:space="0" w:color="auto"/>
        <w:bottom w:val="none" w:sz="0" w:space="0" w:color="auto"/>
        <w:right w:val="none" w:sz="0" w:space="0" w:color="auto"/>
      </w:divBdr>
      <w:divsChild>
        <w:div w:id="1893492123">
          <w:marLeft w:val="0"/>
          <w:marRight w:val="0"/>
          <w:marTop w:val="0"/>
          <w:marBottom w:val="0"/>
          <w:divBdr>
            <w:top w:val="none" w:sz="0" w:space="0" w:color="auto"/>
            <w:left w:val="none" w:sz="0" w:space="0" w:color="auto"/>
            <w:bottom w:val="none" w:sz="0" w:space="0" w:color="auto"/>
            <w:right w:val="none" w:sz="0" w:space="0" w:color="auto"/>
          </w:divBdr>
        </w:div>
      </w:divsChild>
    </w:div>
    <w:div w:id="523638717">
      <w:bodyDiv w:val="1"/>
      <w:marLeft w:val="0"/>
      <w:marRight w:val="0"/>
      <w:marTop w:val="0"/>
      <w:marBottom w:val="0"/>
      <w:divBdr>
        <w:top w:val="none" w:sz="0" w:space="0" w:color="auto"/>
        <w:left w:val="none" w:sz="0" w:space="0" w:color="auto"/>
        <w:bottom w:val="none" w:sz="0" w:space="0" w:color="auto"/>
        <w:right w:val="none" w:sz="0" w:space="0" w:color="auto"/>
      </w:divBdr>
    </w:div>
    <w:div w:id="531695973">
      <w:bodyDiv w:val="1"/>
      <w:marLeft w:val="0"/>
      <w:marRight w:val="0"/>
      <w:marTop w:val="0"/>
      <w:marBottom w:val="0"/>
      <w:divBdr>
        <w:top w:val="none" w:sz="0" w:space="0" w:color="auto"/>
        <w:left w:val="none" w:sz="0" w:space="0" w:color="auto"/>
        <w:bottom w:val="none" w:sz="0" w:space="0" w:color="auto"/>
        <w:right w:val="none" w:sz="0" w:space="0" w:color="auto"/>
      </w:divBdr>
    </w:div>
    <w:div w:id="536626460">
      <w:bodyDiv w:val="1"/>
      <w:marLeft w:val="0"/>
      <w:marRight w:val="0"/>
      <w:marTop w:val="0"/>
      <w:marBottom w:val="0"/>
      <w:divBdr>
        <w:top w:val="none" w:sz="0" w:space="0" w:color="auto"/>
        <w:left w:val="none" w:sz="0" w:space="0" w:color="auto"/>
        <w:bottom w:val="none" w:sz="0" w:space="0" w:color="auto"/>
        <w:right w:val="none" w:sz="0" w:space="0" w:color="auto"/>
      </w:divBdr>
    </w:div>
    <w:div w:id="538248552">
      <w:bodyDiv w:val="1"/>
      <w:marLeft w:val="0"/>
      <w:marRight w:val="0"/>
      <w:marTop w:val="0"/>
      <w:marBottom w:val="0"/>
      <w:divBdr>
        <w:top w:val="none" w:sz="0" w:space="0" w:color="auto"/>
        <w:left w:val="none" w:sz="0" w:space="0" w:color="auto"/>
        <w:bottom w:val="none" w:sz="0" w:space="0" w:color="auto"/>
        <w:right w:val="none" w:sz="0" w:space="0" w:color="auto"/>
      </w:divBdr>
    </w:div>
    <w:div w:id="542400358">
      <w:bodyDiv w:val="1"/>
      <w:marLeft w:val="0"/>
      <w:marRight w:val="0"/>
      <w:marTop w:val="0"/>
      <w:marBottom w:val="0"/>
      <w:divBdr>
        <w:top w:val="none" w:sz="0" w:space="0" w:color="auto"/>
        <w:left w:val="none" w:sz="0" w:space="0" w:color="auto"/>
        <w:bottom w:val="none" w:sz="0" w:space="0" w:color="auto"/>
        <w:right w:val="none" w:sz="0" w:space="0" w:color="auto"/>
      </w:divBdr>
    </w:div>
    <w:div w:id="542518196">
      <w:bodyDiv w:val="1"/>
      <w:marLeft w:val="0"/>
      <w:marRight w:val="0"/>
      <w:marTop w:val="0"/>
      <w:marBottom w:val="0"/>
      <w:divBdr>
        <w:top w:val="none" w:sz="0" w:space="0" w:color="auto"/>
        <w:left w:val="none" w:sz="0" w:space="0" w:color="auto"/>
        <w:bottom w:val="none" w:sz="0" w:space="0" w:color="auto"/>
        <w:right w:val="none" w:sz="0" w:space="0" w:color="auto"/>
      </w:divBdr>
    </w:div>
    <w:div w:id="547648104">
      <w:bodyDiv w:val="1"/>
      <w:marLeft w:val="0"/>
      <w:marRight w:val="0"/>
      <w:marTop w:val="0"/>
      <w:marBottom w:val="0"/>
      <w:divBdr>
        <w:top w:val="none" w:sz="0" w:space="0" w:color="auto"/>
        <w:left w:val="none" w:sz="0" w:space="0" w:color="auto"/>
        <w:bottom w:val="none" w:sz="0" w:space="0" w:color="auto"/>
        <w:right w:val="none" w:sz="0" w:space="0" w:color="auto"/>
      </w:divBdr>
    </w:div>
    <w:div w:id="548305456">
      <w:bodyDiv w:val="1"/>
      <w:marLeft w:val="0"/>
      <w:marRight w:val="0"/>
      <w:marTop w:val="0"/>
      <w:marBottom w:val="0"/>
      <w:divBdr>
        <w:top w:val="none" w:sz="0" w:space="0" w:color="auto"/>
        <w:left w:val="none" w:sz="0" w:space="0" w:color="auto"/>
        <w:bottom w:val="none" w:sz="0" w:space="0" w:color="auto"/>
        <w:right w:val="none" w:sz="0" w:space="0" w:color="auto"/>
      </w:divBdr>
    </w:div>
    <w:div w:id="552742413">
      <w:bodyDiv w:val="1"/>
      <w:marLeft w:val="0"/>
      <w:marRight w:val="0"/>
      <w:marTop w:val="0"/>
      <w:marBottom w:val="0"/>
      <w:divBdr>
        <w:top w:val="none" w:sz="0" w:space="0" w:color="auto"/>
        <w:left w:val="none" w:sz="0" w:space="0" w:color="auto"/>
        <w:bottom w:val="none" w:sz="0" w:space="0" w:color="auto"/>
        <w:right w:val="none" w:sz="0" w:space="0" w:color="auto"/>
      </w:divBdr>
    </w:div>
    <w:div w:id="555118660">
      <w:bodyDiv w:val="1"/>
      <w:marLeft w:val="0"/>
      <w:marRight w:val="0"/>
      <w:marTop w:val="0"/>
      <w:marBottom w:val="0"/>
      <w:divBdr>
        <w:top w:val="none" w:sz="0" w:space="0" w:color="auto"/>
        <w:left w:val="none" w:sz="0" w:space="0" w:color="auto"/>
        <w:bottom w:val="none" w:sz="0" w:space="0" w:color="auto"/>
        <w:right w:val="none" w:sz="0" w:space="0" w:color="auto"/>
      </w:divBdr>
    </w:div>
    <w:div w:id="559098978">
      <w:bodyDiv w:val="1"/>
      <w:marLeft w:val="0"/>
      <w:marRight w:val="0"/>
      <w:marTop w:val="0"/>
      <w:marBottom w:val="0"/>
      <w:divBdr>
        <w:top w:val="none" w:sz="0" w:space="0" w:color="auto"/>
        <w:left w:val="none" w:sz="0" w:space="0" w:color="auto"/>
        <w:bottom w:val="none" w:sz="0" w:space="0" w:color="auto"/>
        <w:right w:val="none" w:sz="0" w:space="0" w:color="auto"/>
      </w:divBdr>
    </w:div>
    <w:div w:id="561529443">
      <w:bodyDiv w:val="1"/>
      <w:marLeft w:val="0"/>
      <w:marRight w:val="0"/>
      <w:marTop w:val="0"/>
      <w:marBottom w:val="0"/>
      <w:divBdr>
        <w:top w:val="none" w:sz="0" w:space="0" w:color="auto"/>
        <w:left w:val="none" w:sz="0" w:space="0" w:color="auto"/>
        <w:bottom w:val="none" w:sz="0" w:space="0" w:color="auto"/>
        <w:right w:val="none" w:sz="0" w:space="0" w:color="auto"/>
      </w:divBdr>
    </w:div>
    <w:div w:id="564532825">
      <w:bodyDiv w:val="1"/>
      <w:marLeft w:val="0"/>
      <w:marRight w:val="0"/>
      <w:marTop w:val="0"/>
      <w:marBottom w:val="0"/>
      <w:divBdr>
        <w:top w:val="none" w:sz="0" w:space="0" w:color="auto"/>
        <w:left w:val="none" w:sz="0" w:space="0" w:color="auto"/>
        <w:bottom w:val="none" w:sz="0" w:space="0" w:color="auto"/>
        <w:right w:val="none" w:sz="0" w:space="0" w:color="auto"/>
      </w:divBdr>
    </w:div>
    <w:div w:id="567421394">
      <w:bodyDiv w:val="1"/>
      <w:marLeft w:val="0"/>
      <w:marRight w:val="0"/>
      <w:marTop w:val="0"/>
      <w:marBottom w:val="0"/>
      <w:divBdr>
        <w:top w:val="none" w:sz="0" w:space="0" w:color="auto"/>
        <w:left w:val="none" w:sz="0" w:space="0" w:color="auto"/>
        <w:bottom w:val="none" w:sz="0" w:space="0" w:color="auto"/>
        <w:right w:val="none" w:sz="0" w:space="0" w:color="auto"/>
      </w:divBdr>
    </w:div>
    <w:div w:id="613101841">
      <w:bodyDiv w:val="1"/>
      <w:marLeft w:val="0"/>
      <w:marRight w:val="0"/>
      <w:marTop w:val="0"/>
      <w:marBottom w:val="0"/>
      <w:divBdr>
        <w:top w:val="none" w:sz="0" w:space="0" w:color="auto"/>
        <w:left w:val="none" w:sz="0" w:space="0" w:color="auto"/>
        <w:bottom w:val="none" w:sz="0" w:space="0" w:color="auto"/>
        <w:right w:val="none" w:sz="0" w:space="0" w:color="auto"/>
      </w:divBdr>
    </w:div>
    <w:div w:id="620499508">
      <w:bodyDiv w:val="1"/>
      <w:marLeft w:val="0"/>
      <w:marRight w:val="0"/>
      <w:marTop w:val="0"/>
      <w:marBottom w:val="0"/>
      <w:divBdr>
        <w:top w:val="none" w:sz="0" w:space="0" w:color="auto"/>
        <w:left w:val="none" w:sz="0" w:space="0" w:color="auto"/>
        <w:bottom w:val="none" w:sz="0" w:space="0" w:color="auto"/>
        <w:right w:val="none" w:sz="0" w:space="0" w:color="auto"/>
      </w:divBdr>
    </w:div>
    <w:div w:id="629477923">
      <w:bodyDiv w:val="1"/>
      <w:marLeft w:val="0"/>
      <w:marRight w:val="0"/>
      <w:marTop w:val="0"/>
      <w:marBottom w:val="0"/>
      <w:divBdr>
        <w:top w:val="none" w:sz="0" w:space="0" w:color="auto"/>
        <w:left w:val="none" w:sz="0" w:space="0" w:color="auto"/>
        <w:bottom w:val="none" w:sz="0" w:space="0" w:color="auto"/>
        <w:right w:val="none" w:sz="0" w:space="0" w:color="auto"/>
      </w:divBdr>
    </w:div>
    <w:div w:id="647979341">
      <w:bodyDiv w:val="1"/>
      <w:marLeft w:val="0"/>
      <w:marRight w:val="0"/>
      <w:marTop w:val="0"/>
      <w:marBottom w:val="0"/>
      <w:divBdr>
        <w:top w:val="none" w:sz="0" w:space="0" w:color="auto"/>
        <w:left w:val="none" w:sz="0" w:space="0" w:color="auto"/>
        <w:bottom w:val="none" w:sz="0" w:space="0" w:color="auto"/>
        <w:right w:val="none" w:sz="0" w:space="0" w:color="auto"/>
      </w:divBdr>
    </w:div>
    <w:div w:id="650134491">
      <w:bodyDiv w:val="1"/>
      <w:marLeft w:val="0"/>
      <w:marRight w:val="0"/>
      <w:marTop w:val="0"/>
      <w:marBottom w:val="0"/>
      <w:divBdr>
        <w:top w:val="none" w:sz="0" w:space="0" w:color="auto"/>
        <w:left w:val="none" w:sz="0" w:space="0" w:color="auto"/>
        <w:bottom w:val="none" w:sz="0" w:space="0" w:color="auto"/>
        <w:right w:val="none" w:sz="0" w:space="0" w:color="auto"/>
      </w:divBdr>
    </w:div>
    <w:div w:id="650255770">
      <w:bodyDiv w:val="1"/>
      <w:marLeft w:val="0"/>
      <w:marRight w:val="0"/>
      <w:marTop w:val="0"/>
      <w:marBottom w:val="0"/>
      <w:divBdr>
        <w:top w:val="none" w:sz="0" w:space="0" w:color="auto"/>
        <w:left w:val="none" w:sz="0" w:space="0" w:color="auto"/>
        <w:bottom w:val="none" w:sz="0" w:space="0" w:color="auto"/>
        <w:right w:val="none" w:sz="0" w:space="0" w:color="auto"/>
      </w:divBdr>
    </w:div>
    <w:div w:id="656568582">
      <w:bodyDiv w:val="1"/>
      <w:marLeft w:val="0"/>
      <w:marRight w:val="0"/>
      <w:marTop w:val="0"/>
      <w:marBottom w:val="0"/>
      <w:divBdr>
        <w:top w:val="none" w:sz="0" w:space="0" w:color="auto"/>
        <w:left w:val="none" w:sz="0" w:space="0" w:color="auto"/>
        <w:bottom w:val="none" w:sz="0" w:space="0" w:color="auto"/>
        <w:right w:val="none" w:sz="0" w:space="0" w:color="auto"/>
      </w:divBdr>
    </w:div>
    <w:div w:id="669069021">
      <w:bodyDiv w:val="1"/>
      <w:marLeft w:val="0"/>
      <w:marRight w:val="0"/>
      <w:marTop w:val="0"/>
      <w:marBottom w:val="0"/>
      <w:divBdr>
        <w:top w:val="none" w:sz="0" w:space="0" w:color="auto"/>
        <w:left w:val="none" w:sz="0" w:space="0" w:color="auto"/>
        <w:bottom w:val="none" w:sz="0" w:space="0" w:color="auto"/>
        <w:right w:val="none" w:sz="0" w:space="0" w:color="auto"/>
      </w:divBdr>
    </w:div>
    <w:div w:id="673991178">
      <w:bodyDiv w:val="1"/>
      <w:marLeft w:val="0"/>
      <w:marRight w:val="0"/>
      <w:marTop w:val="0"/>
      <w:marBottom w:val="0"/>
      <w:divBdr>
        <w:top w:val="none" w:sz="0" w:space="0" w:color="auto"/>
        <w:left w:val="none" w:sz="0" w:space="0" w:color="auto"/>
        <w:bottom w:val="none" w:sz="0" w:space="0" w:color="auto"/>
        <w:right w:val="none" w:sz="0" w:space="0" w:color="auto"/>
      </w:divBdr>
    </w:div>
    <w:div w:id="681980722">
      <w:bodyDiv w:val="1"/>
      <w:marLeft w:val="0"/>
      <w:marRight w:val="0"/>
      <w:marTop w:val="0"/>
      <w:marBottom w:val="0"/>
      <w:divBdr>
        <w:top w:val="none" w:sz="0" w:space="0" w:color="auto"/>
        <w:left w:val="none" w:sz="0" w:space="0" w:color="auto"/>
        <w:bottom w:val="none" w:sz="0" w:space="0" w:color="auto"/>
        <w:right w:val="none" w:sz="0" w:space="0" w:color="auto"/>
      </w:divBdr>
    </w:div>
    <w:div w:id="687676125">
      <w:bodyDiv w:val="1"/>
      <w:marLeft w:val="0"/>
      <w:marRight w:val="0"/>
      <w:marTop w:val="0"/>
      <w:marBottom w:val="0"/>
      <w:divBdr>
        <w:top w:val="none" w:sz="0" w:space="0" w:color="auto"/>
        <w:left w:val="none" w:sz="0" w:space="0" w:color="auto"/>
        <w:bottom w:val="none" w:sz="0" w:space="0" w:color="auto"/>
        <w:right w:val="none" w:sz="0" w:space="0" w:color="auto"/>
      </w:divBdr>
    </w:div>
    <w:div w:id="689798721">
      <w:bodyDiv w:val="1"/>
      <w:marLeft w:val="0"/>
      <w:marRight w:val="0"/>
      <w:marTop w:val="0"/>
      <w:marBottom w:val="0"/>
      <w:divBdr>
        <w:top w:val="none" w:sz="0" w:space="0" w:color="auto"/>
        <w:left w:val="none" w:sz="0" w:space="0" w:color="auto"/>
        <w:bottom w:val="none" w:sz="0" w:space="0" w:color="auto"/>
        <w:right w:val="none" w:sz="0" w:space="0" w:color="auto"/>
      </w:divBdr>
    </w:div>
    <w:div w:id="697007508">
      <w:bodyDiv w:val="1"/>
      <w:marLeft w:val="0"/>
      <w:marRight w:val="0"/>
      <w:marTop w:val="0"/>
      <w:marBottom w:val="0"/>
      <w:divBdr>
        <w:top w:val="none" w:sz="0" w:space="0" w:color="auto"/>
        <w:left w:val="none" w:sz="0" w:space="0" w:color="auto"/>
        <w:bottom w:val="none" w:sz="0" w:space="0" w:color="auto"/>
        <w:right w:val="none" w:sz="0" w:space="0" w:color="auto"/>
      </w:divBdr>
      <w:divsChild>
        <w:div w:id="125467070">
          <w:marLeft w:val="0"/>
          <w:marRight w:val="0"/>
          <w:marTop w:val="0"/>
          <w:marBottom w:val="0"/>
          <w:divBdr>
            <w:top w:val="none" w:sz="0" w:space="0" w:color="auto"/>
            <w:left w:val="none" w:sz="0" w:space="0" w:color="auto"/>
            <w:bottom w:val="none" w:sz="0" w:space="0" w:color="auto"/>
            <w:right w:val="none" w:sz="0" w:space="0" w:color="auto"/>
          </w:divBdr>
        </w:div>
        <w:div w:id="138965667">
          <w:marLeft w:val="0"/>
          <w:marRight w:val="0"/>
          <w:marTop w:val="0"/>
          <w:marBottom w:val="0"/>
          <w:divBdr>
            <w:top w:val="none" w:sz="0" w:space="0" w:color="auto"/>
            <w:left w:val="none" w:sz="0" w:space="0" w:color="auto"/>
            <w:bottom w:val="none" w:sz="0" w:space="0" w:color="auto"/>
            <w:right w:val="none" w:sz="0" w:space="0" w:color="auto"/>
          </w:divBdr>
        </w:div>
        <w:div w:id="278996095">
          <w:marLeft w:val="0"/>
          <w:marRight w:val="0"/>
          <w:marTop w:val="0"/>
          <w:marBottom w:val="0"/>
          <w:divBdr>
            <w:top w:val="none" w:sz="0" w:space="0" w:color="auto"/>
            <w:left w:val="none" w:sz="0" w:space="0" w:color="auto"/>
            <w:bottom w:val="none" w:sz="0" w:space="0" w:color="auto"/>
            <w:right w:val="none" w:sz="0" w:space="0" w:color="auto"/>
          </w:divBdr>
        </w:div>
        <w:div w:id="790786113">
          <w:marLeft w:val="0"/>
          <w:marRight w:val="0"/>
          <w:marTop w:val="0"/>
          <w:marBottom w:val="0"/>
          <w:divBdr>
            <w:top w:val="none" w:sz="0" w:space="0" w:color="auto"/>
            <w:left w:val="none" w:sz="0" w:space="0" w:color="auto"/>
            <w:bottom w:val="none" w:sz="0" w:space="0" w:color="auto"/>
            <w:right w:val="none" w:sz="0" w:space="0" w:color="auto"/>
          </w:divBdr>
        </w:div>
        <w:div w:id="1826361082">
          <w:marLeft w:val="0"/>
          <w:marRight w:val="0"/>
          <w:marTop w:val="0"/>
          <w:marBottom w:val="0"/>
          <w:divBdr>
            <w:top w:val="none" w:sz="0" w:space="0" w:color="auto"/>
            <w:left w:val="none" w:sz="0" w:space="0" w:color="auto"/>
            <w:bottom w:val="none" w:sz="0" w:space="0" w:color="auto"/>
            <w:right w:val="none" w:sz="0" w:space="0" w:color="auto"/>
          </w:divBdr>
        </w:div>
      </w:divsChild>
    </w:div>
    <w:div w:id="700085411">
      <w:bodyDiv w:val="1"/>
      <w:marLeft w:val="0"/>
      <w:marRight w:val="0"/>
      <w:marTop w:val="0"/>
      <w:marBottom w:val="0"/>
      <w:divBdr>
        <w:top w:val="none" w:sz="0" w:space="0" w:color="auto"/>
        <w:left w:val="none" w:sz="0" w:space="0" w:color="auto"/>
        <w:bottom w:val="none" w:sz="0" w:space="0" w:color="auto"/>
        <w:right w:val="none" w:sz="0" w:space="0" w:color="auto"/>
      </w:divBdr>
    </w:div>
    <w:div w:id="723065694">
      <w:bodyDiv w:val="1"/>
      <w:marLeft w:val="0"/>
      <w:marRight w:val="0"/>
      <w:marTop w:val="0"/>
      <w:marBottom w:val="0"/>
      <w:divBdr>
        <w:top w:val="none" w:sz="0" w:space="0" w:color="auto"/>
        <w:left w:val="none" w:sz="0" w:space="0" w:color="auto"/>
        <w:bottom w:val="none" w:sz="0" w:space="0" w:color="auto"/>
        <w:right w:val="none" w:sz="0" w:space="0" w:color="auto"/>
      </w:divBdr>
    </w:div>
    <w:div w:id="724063855">
      <w:bodyDiv w:val="1"/>
      <w:marLeft w:val="0"/>
      <w:marRight w:val="0"/>
      <w:marTop w:val="0"/>
      <w:marBottom w:val="0"/>
      <w:divBdr>
        <w:top w:val="none" w:sz="0" w:space="0" w:color="auto"/>
        <w:left w:val="none" w:sz="0" w:space="0" w:color="auto"/>
        <w:bottom w:val="none" w:sz="0" w:space="0" w:color="auto"/>
        <w:right w:val="none" w:sz="0" w:space="0" w:color="auto"/>
      </w:divBdr>
    </w:div>
    <w:div w:id="731588214">
      <w:bodyDiv w:val="1"/>
      <w:marLeft w:val="0"/>
      <w:marRight w:val="0"/>
      <w:marTop w:val="0"/>
      <w:marBottom w:val="0"/>
      <w:divBdr>
        <w:top w:val="none" w:sz="0" w:space="0" w:color="auto"/>
        <w:left w:val="none" w:sz="0" w:space="0" w:color="auto"/>
        <w:bottom w:val="none" w:sz="0" w:space="0" w:color="auto"/>
        <w:right w:val="none" w:sz="0" w:space="0" w:color="auto"/>
      </w:divBdr>
    </w:div>
    <w:div w:id="732897038">
      <w:bodyDiv w:val="1"/>
      <w:marLeft w:val="0"/>
      <w:marRight w:val="0"/>
      <w:marTop w:val="0"/>
      <w:marBottom w:val="0"/>
      <w:divBdr>
        <w:top w:val="none" w:sz="0" w:space="0" w:color="auto"/>
        <w:left w:val="none" w:sz="0" w:space="0" w:color="auto"/>
        <w:bottom w:val="none" w:sz="0" w:space="0" w:color="auto"/>
        <w:right w:val="none" w:sz="0" w:space="0" w:color="auto"/>
      </w:divBdr>
    </w:div>
    <w:div w:id="739135932">
      <w:bodyDiv w:val="1"/>
      <w:marLeft w:val="0"/>
      <w:marRight w:val="0"/>
      <w:marTop w:val="0"/>
      <w:marBottom w:val="0"/>
      <w:divBdr>
        <w:top w:val="none" w:sz="0" w:space="0" w:color="auto"/>
        <w:left w:val="none" w:sz="0" w:space="0" w:color="auto"/>
        <w:bottom w:val="none" w:sz="0" w:space="0" w:color="auto"/>
        <w:right w:val="none" w:sz="0" w:space="0" w:color="auto"/>
      </w:divBdr>
    </w:div>
    <w:div w:id="743722158">
      <w:bodyDiv w:val="1"/>
      <w:marLeft w:val="0"/>
      <w:marRight w:val="0"/>
      <w:marTop w:val="0"/>
      <w:marBottom w:val="0"/>
      <w:divBdr>
        <w:top w:val="none" w:sz="0" w:space="0" w:color="auto"/>
        <w:left w:val="none" w:sz="0" w:space="0" w:color="auto"/>
        <w:bottom w:val="none" w:sz="0" w:space="0" w:color="auto"/>
        <w:right w:val="none" w:sz="0" w:space="0" w:color="auto"/>
      </w:divBdr>
    </w:div>
    <w:div w:id="744840249">
      <w:bodyDiv w:val="1"/>
      <w:marLeft w:val="0"/>
      <w:marRight w:val="0"/>
      <w:marTop w:val="0"/>
      <w:marBottom w:val="0"/>
      <w:divBdr>
        <w:top w:val="none" w:sz="0" w:space="0" w:color="auto"/>
        <w:left w:val="none" w:sz="0" w:space="0" w:color="auto"/>
        <w:bottom w:val="none" w:sz="0" w:space="0" w:color="auto"/>
        <w:right w:val="none" w:sz="0" w:space="0" w:color="auto"/>
      </w:divBdr>
    </w:div>
    <w:div w:id="785539797">
      <w:bodyDiv w:val="1"/>
      <w:marLeft w:val="0"/>
      <w:marRight w:val="0"/>
      <w:marTop w:val="0"/>
      <w:marBottom w:val="0"/>
      <w:divBdr>
        <w:top w:val="none" w:sz="0" w:space="0" w:color="auto"/>
        <w:left w:val="none" w:sz="0" w:space="0" w:color="auto"/>
        <w:bottom w:val="none" w:sz="0" w:space="0" w:color="auto"/>
        <w:right w:val="none" w:sz="0" w:space="0" w:color="auto"/>
      </w:divBdr>
    </w:div>
    <w:div w:id="789739487">
      <w:bodyDiv w:val="1"/>
      <w:marLeft w:val="0"/>
      <w:marRight w:val="0"/>
      <w:marTop w:val="0"/>
      <w:marBottom w:val="0"/>
      <w:divBdr>
        <w:top w:val="none" w:sz="0" w:space="0" w:color="auto"/>
        <w:left w:val="none" w:sz="0" w:space="0" w:color="auto"/>
        <w:bottom w:val="none" w:sz="0" w:space="0" w:color="auto"/>
        <w:right w:val="none" w:sz="0" w:space="0" w:color="auto"/>
      </w:divBdr>
    </w:div>
    <w:div w:id="797265363">
      <w:bodyDiv w:val="1"/>
      <w:marLeft w:val="0"/>
      <w:marRight w:val="0"/>
      <w:marTop w:val="0"/>
      <w:marBottom w:val="0"/>
      <w:divBdr>
        <w:top w:val="none" w:sz="0" w:space="0" w:color="auto"/>
        <w:left w:val="none" w:sz="0" w:space="0" w:color="auto"/>
        <w:bottom w:val="none" w:sz="0" w:space="0" w:color="auto"/>
        <w:right w:val="none" w:sz="0" w:space="0" w:color="auto"/>
      </w:divBdr>
    </w:div>
    <w:div w:id="801927401">
      <w:bodyDiv w:val="1"/>
      <w:marLeft w:val="0"/>
      <w:marRight w:val="0"/>
      <w:marTop w:val="0"/>
      <w:marBottom w:val="0"/>
      <w:divBdr>
        <w:top w:val="none" w:sz="0" w:space="0" w:color="auto"/>
        <w:left w:val="none" w:sz="0" w:space="0" w:color="auto"/>
        <w:bottom w:val="none" w:sz="0" w:space="0" w:color="auto"/>
        <w:right w:val="none" w:sz="0" w:space="0" w:color="auto"/>
      </w:divBdr>
    </w:div>
    <w:div w:id="806584150">
      <w:bodyDiv w:val="1"/>
      <w:marLeft w:val="0"/>
      <w:marRight w:val="0"/>
      <w:marTop w:val="0"/>
      <w:marBottom w:val="0"/>
      <w:divBdr>
        <w:top w:val="none" w:sz="0" w:space="0" w:color="auto"/>
        <w:left w:val="none" w:sz="0" w:space="0" w:color="auto"/>
        <w:bottom w:val="none" w:sz="0" w:space="0" w:color="auto"/>
        <w:right w:val="none" w:sz="0" w:space="0" w:color="auto"/>
      </w:divBdr>
    </w:div>
    <w:div w:id="833495612">
      <w:bodyDiv w:val="1"/>
      <w:marLeft w:val="0"/>
      <w:marRight w:val="0"/>
      <w:marTop w:val="0"/>
      <w:marBottom w:val="0"/>
      <w:divBdr>
        <w:top w:val="none" w:sz="0" w:space="0" w:color="auto"/>
        <w:left w:val="none" w:sz="0" w:space="0" w:color="auto"/>
        <w:bottom w:val="none" w:sz="0" w:space="0" w:color="auto"/>
        <w:right w:val="none" w:sz="0" w:space="0" w:color="auto"/>
      </w:divBdr>
    </w:div>
    <w:div w:id="839810758">
      <w:bodyDiv w:val="1"/>
      <w:marLeft w:val="0"/>
      <w:marRight w:val="0"/>
      <w:marTop w:val="0"/>
      <w:marBottom w:val="0"/>
      <w:divBdr>
        <w:top w:val="none" w:sz="0" w:space="0" w:color="auto"/>
        <w:left w:val="none" w:sz="0" w:space="0" w:color="auto"/>
        <w:bottom w:val="none" w:sz="0" w:space="0" w:color="auto"/>
        <w:right w:val="none" w:sz="0" w:space="0" w:color="auto"/>
      </w:divBdr>
    </w:div>
    <w:div w:id="842357720">
      <w:bodyDiv w:val="1"/>
      <w:marLeft w:val="0"/>
      <w:marRight w:val="0"/>
      <w:marTop w:val="0"/>
      <w:marBottom w:val="0"/>
      <w:divBdr>
        <w:top w:val="none" w:sz="0" w:space="0" w:color="auto"/>
        <w:left w:val="none" w:sz="0" w:space="0" w:color="auto"/>
        <w:bottom w:val="none" w:sz="0" w:space="0" w:color="auto"/>
        <w:right w:val="none" w:sz="0" w:space="0" w:color="auto"/>
      </w:divBdr>
    </w:div>
    <w:div w:id="843783878">
      <w:bodyDiv w:val="1"/>
      <w:marLeft w:val="0"/>
      <w:marRight w:val="0"/>
      <w:marTop w:val="0"/>
      <w:marBottom w:val="0"/>
      <w:divBdr>
        <w:top w:val="none" w:sz="0" w:space="0" w:color="auto"/>
        <w:left w:val="none" w:sz="0" w:space="0" w:color="auto"/>
        <w:bottom w:val="none" w:sz="0" w:space="0" w:color="auto"/>
        <w:right w:val="none" w:sz="0" w:space="0" w:color="auto"/>
      </w:divBdr>
    </w:div>
    <w:div w:id="856577975">
      <w:bodyDiv w:val="1"/>
      <w:marLeft w:val="0"/>
      <w:marRight w:val="0"/>
      <w:marTop w:val="0"/>
      <w:marBottom w:val="0"/>
      <w:divBdr>
        <w:top w:val="none" w:sz="0" w:space="0" w:color="auto"/>
        <w:left w:val="none" w:sz="0" w:space="0" w:color="auto"/>
        <w:bottom w:val="none" w:sz="0" w:space="0" w:color="auto"/>
        <w:right w:val="none" w:sz="0" w:space="0" w:color="auto"/>
      </w:divBdr>
    </w:div>
    <w:div w:id="860775925">
      <w:bodyDiv w:val="1"/>
      <w:marLeft w:val="0"/>
      <w:marRight w:val="0"/>
      <w:marTop w:val="0"/>
      <w:marBottom w:val="0"/>
      <w:divBdr>
        <w:top w:val="none" w:sz="0" w:space="0" w:color="auto"/>
        <w:left w:val="none" w:sz="0" w:space="0" w:color="auto"/>
        <w:bottom w:val="none" w:sz="0" w:space="0" w:color="auto"/>
        <w:right w:val="none" w:sz="0" w:space="0" w:color="auto"/>
      </w:divBdr>
    </w:div>
    <w:div w:id="861018198">
      <w:bodyDiv w:val="1"/>
      <w:marLeft w:val="0"/>
      <w:marRight w:val="0"/>
      <w:marTop w:val="0"/>
      <w:marBottom w:val="0"/>
      <w:divBdr>
        <w:top w:val="none" w:sz="0" w:space="0" w:color="auto"/>
        <w:left w:val="none" w:sz="0" w:space="0" w:color="auto"/>
        <w:bottom w:val="none" w:sz="0" w:space="0" w:color="auto"/>
        <w:right w:val="none" w:sz="0" w:space="0" w:color="auto"/>
      </w:divBdr>
    </w:div>
    <w:div w:id="862549984">
      <w:bodyDiv w:val="1"/>
      <w:marLeft w:val="0"/>
      <w:marRight w:val="0"/>
      <w:marTop w:val="0"/>
      <w:marBottom w:val="0"/>
      <w:divBdr>
        <w:top w:val="none" w:sz="0" w:space="0" w:color="auto"/>
        <w:left w:val="none" w:sz="0" w:space="0" w:color="auto"/>
        <w:bottom w:val="none" w:sz="0" w:space="0" w:color="auto"/>
        <w:right w:val="none" w:sz="0" w:space="0" w:color="auto"/>
      </w:divBdr>
    </w:div>
    <w:div w:id="878669027">
      <w:bodyDiv w:val="1"/>
      <w:marLeft w:val="0"/>
      <w:marRight w:val="0"/>
      <w:marTop w:val="0"/>
      <w:marBottom w:val="0"/>
      <w:divBdr>
        <w:top w:val="none" w:sz="0" w:space="0" w:color="auto"/>
        <w:left w:val="none" w:sz="0" w:space="0" w:color="auto"/>
        <w:bottom w:val="none" w:sz="0" w:space="0" w:color="auto"/>
        <w:right w:val="none" w:sz="0" w:space="0" w:color="auto"/>
      </w:divBdr>
    </w:div>
    <w:div w:id="882644052">
      <w:bodyDiv w:val="1"/>
      <w:marLeft w:val="0"/>
      <w:marRight w:val="0"/>
      <w:marTop w:val="0"/>
      <w:marBottom w:val="0"/>
      <w:divBdr>
        <w:top w:val="none" w:sz="0" w:space="0" w:color="auto"/>
        <w:left w:val="none" w:sz="0" w:space="0" w:color="auto"/>
        <w:bottom w:val="none" w:sz="0" w:space="0" w:color="auto"/>
        <w:right w:val="none" w:sz="0" w:space="0" w:color="auto"/>
      </w:divBdr>
    </w:div>
    <w:div w:id="886066678">
      <w:bodyDiv w:val="1"/>
      <w:marLeft w:val="0"/>
      <w:marRight w:val="0"/>
      <w:marTop w:val="0"/>
      <w:marBottom w:val="0"/>
      <w:divBdr>
        <w:top w:val="none" w:sz="0" w:space="0" w:color="auto"/>
        <w:left w:val="none" w:sz="0" w:space="0" w:color="auto"/>
        <w:bottom w:val="none" w:sz="0" w:space="0" w:color="auto"/>
        <w:right w:val="none" w:sz="0" w:space="0" w:color="auto"/>
      </w:divBdr>
    </w:div>
    <w:div w:id="893127318">
      <w:bodyDiv w:val="1"/>
      <w:marLeft w:val="0"/>
      <w:marRight w:val="0"/>
      <w:marTop w:val="0"/>
      <w:marBottom w:val="0"/>
      <w:divBdr>
        <w:top w:val="none" w:sz="0" w:space="0" w:color="auto"/>
        <w:left w:val="none" w:sz="0" w:space="0" w:color="auto"/>
        <w:bottom w:val="none" w:sz="0" w:space="0" w:color="auto"/>
        <w:right w:val="none" w:sz="0" w:space="0" w:color="auto"/>
      </w:divBdr>
    </w:div>
    <w:div w:id="895429042">
      <w:bodyDiv w:val="1"/>
      <w:marLeft w:val="0"/>
      <w:marRight w:val="0"/>
      <w:marTop w:val="0"/>
      <w:marBottom w:val="0"/>
      <w:divBdr>
        <w:top w:val="none" w:sz="0" w:space="0" w:color="auto"/>
        <w:left w:val="none" w:sz="0" w:space="0" w:color="auto"/>
        <w:bottom w:val="none" w:sz="0" w:space="0" w:color="auto"/>
        <w:right w:val="none" w:sz="0" w:space="0" w:color="auto"/>
      </w:divBdr>
    </w:div>
    <w:div w:id="899169960">
      <w:bodyDiv w:val="1"/>
      <w:marLeft w:val="0"/>
      <w:marRight w:val="0"/>
      <w:marTop w:val="0"/>
      <w:marBottom w:val="0"/>
      <w:divBdr>
        <w:top w:val="none" w:sz="0" w:space="0" w:color="auto"/>
        <w:left w:val="none" w:sz="0" w:space="0" w:color="auto"/>
        <w:bottom w:val="none" w:sz="0" w:space="0" w:color="auto"/>
        <w:right w:val="none" w:sz="0" w:space="0" w:color="auto"/>
      </w:divBdr>
    </w:div>
    <w:div w:id="900749581">
      <w:bodyDiv w:val="1"/>
      <w:marLeft w:val="0"/>
      <w:marRight w:val="0"/>
      <w:marTop w:val="0"/>
      <w:marBottom w:val="0"/>
      <w:divBdr>
        <w:top w:val="none" w:sz="0" w:space="0" w:color="auto"/>
        <w:left w:val="none" w:sz="0" w:space="0" w:color="auto"/>
        <w:bottom w:val="none" w:sz="0" w:space="0" w:color="auto"/>
        <w:right w:val="none" w:sz="0" w:space="0" w:color="auto"/>
      </w:divBdr>
    </w:div>
    <w:div w:id="905529942">
      <w:bodyDiv w:val="1"/>
      <w:marLeft w:val="0"/>
      <w:marRight w:val="0"/>
      <w:marTop w:val="0"/>
      <w:marBottom w:val="0"/>
      <w:divBdr>
        <w:top w:val="none" w:sz="0" w:space="0" w:color="auto"/>
        <w:left w:val="none" w:sz="0" w:space="0" w:color="auto"/>
        <w:bottom w:val="none" w:sz="0" w:space="0" w:color="auto"/>
        <w:right w:val="none" w:sz="0" w:space="0" w:color="auto"/>
      </w:divBdr>
    </w:div>
    <w:div w:id="920483328">
      <w:bodyDiv w:val="1"/>
      <w:marLeft w:val="0"/>
      <w:marRight w:val="0"/>
      <w:marTop w:val="0"/>
      <w:marBottom w:val="0"/>
      <w:divBdr>
        <w:top w:val="none" w:sz="0" w:space="0" w:color="auto"/>
        <w:left w:val="none" w:sz="0" w:space="0" w:color="auto"/>
        <w:bottom w:val="none" w:sz="0" w:space="0" w:color="auto"/>
        <w:right w:val="none" w:sz="0" w:space="0" w:color="auto"/>
      </w:divBdr>
    </w:div>
    <w:div w:id="923758532">
      <w:bodyDiv w:val="1"/>
      <w:marLeft w:val="0"/>
      <w:marRight w:val="0"/>
      <w:marTop w:val="0"/>
      <w:marBottom w:val="0"/>
      <w:divBdr>
        <w:top w:val="none" w:sz="0" w:space="0" w:color="auto"/>
        <w:left w:val="none" w:sz="0" w:space="0" w:color="auto"/>
        <w:bottom w:val="none" w:sz="0" w:space="0" w:color="auto"/>
        <w:right w:val="none" w:sz="0" w:space="0" w:color="auto"/>
      </w:divBdr>
    </w:div>
    <w:div w:id="925189366">
      <w:bodyDiv w:val="1"/>
      <w:marLeft w:val="0"/>
      <w:marRight w:val="0"/>
      <w:marTop w:val="0"/>
      <w:marBottom w:val="0"/>
      <w:divBdr>
        <w:top w:val="none" w:sz="0" w:space="0" w:color="auto"/>
        <w:left w:val="none" w:sz="0" w:space="0" w:color="auto"/>
        <w:bottom w:val="none" w:sz="0" w:space="0" w:color="auto"/>
        <w:right w:val="none" w:sz="0" w:space="0" w:color="auto"/>
      </w:divBdr>
    </w:div>
    <w:div w:id="928585836">
      <w:bodyDiv w:val="1"/>
      <w:marLeft w:val="0"/>
      <w:marRight w:val="0"/>
      <w:marTop w:val="0"/>
      <w:marBottom w:val="0"/>
      <w:divBdr>
        <w:top w:val="none" w:sz="0" w:space="0" w:color="auto"/>
        <w:left w:val="none" w:sz="0" w:space="0" w:color="auto"/>
        <w:bottom w:val="none" w:sz="0" w:space="0" w:color="auto"/>
        <w:right w:val="none" w:sz="0" w:space="0" w:color="auto"/>
      </w:divBdr>
    </w:div>
    <w:div w:id="938679133">
      <w:bodyDiv w:val="1"/>
      <w:marLeft w:val="0"/>
      <w:marRight w:val="0"/>
      <w:marTop w:val="0"/>
      <w:marBottom w:val="0"/>
      <w:divBdr>
        <w:top w:val="none" w:sz="0" w:space="0" w:color="auto"/>
        <w:left w:val="none" w:sz="0" w:space="0" w:color="auto"/>
        <w:bottom w:val="none" w:sz="0" w:space="0" w:color="auto"/>
        <w:right w:val="none" w:sz="0" w:space="0" w:color="auto"/>
      </w:divBdr>
    </w:div>
    <w:div w:id="940408259">
      <w:bodyDiv w:val="1"/>
      <w:marLeft w:val="0"/>
      <w:marRight w:val="0"/>
      <w:marTop w:val="0"/>
      <w:marBottom w:val="0"/>
      <w:divBdr>
        <w:top w:val="none" w:sz="0" w:space="0" w:color="auto"/>
        <w:left w:val="none" w:sz="0" w:space="0" w:color="auto"/>
        <w:bottom w:val="none" w:sz="0" w:space="0" w:color="auto"/>
        <w:right w:val="none" w:sz="0" w:space="0" w:color="auto"/>
      </w:divBdr>
    </w:div>
    <w:div w:id="949432808">
      <w:bodyDiv w:val="1"/>
      <w:marLeft w:val="0"/>
      <w:marRight w:val="0"/>
      <w:marTop w:val="0"/>
      <w:marBottom w:val="0"/>
      <w:divBdr>
        <w:top w:val="none" w:sz="0" w:space="0" w:color="auto"/>
        <w:left w:val="none" w:sz="0" w:space="0" w:color="auto"/>
        <w:bottom w:val="none" w:sz="0" w:space="0" w:color="auto"/>
        <w:right w:val="none" w:sz="0" w:space="0" w:color="auto"/>
      </w:divBdr>
    </w:div>
    <w:div w:id="957370407">
      <w:bodyDiv w:val="1"/>
      <w:marLeft w:val="0"/>
      <w:marRight w:val="0"/>
      <w:marTop w:val="0"/>
      <w:marBottom w:val="0"/>
      <w:divBdr>
        <w:top w:val="none" w:sz="0" w:space="0" w:color="auto"/>
        <w:left w:val="none" w:sz="0" w:space="0" w:color="auto"/>
        <w:bottom w:val="none" w:sz="0" w:space="0" w:color="auto"/>
        <w:right w:val="none" w:sz="0" w:space="0" w:color="auto"/>
      </w:divBdr>
    </w:div>
    <w:div w:id="963660904">
      <w:bodyDiv w:val="1"/>
      <w:marLeft w:val="0"/>
      <w:marRight w:val="0"/>
      <w:marTop w:val="0"/>
      <w:marBottom w:val="0"/>
      <w:divBdr>
        <w:top w:val="none" w:sz="0" w:space="0" w:color="auto"/>
        <w:left w:val="none" w:sz="0" w:space="0" w:color="auto"/>
        <w:bottom w:val="none" w:sz="0" w:space="0" w:color="auto"/>
        <w:right w:val="none" w:sz="0" w:space="0" w:color="auto"/>
      </w:divBdr>
    </w:div>
    <w:div w:id="967857702">
      <w:bodyDiv w:val="1"/>
      <w:marLeft w:val="0"/>
      <w:marRight w:val="0"/>
      <w:marTop w:val="0"/>
      <w:marBottom w:val="0"/>
      <w:divBdr>
        <w:top w:val="none" w:sz="0" w:space="0" w:color="auto"/>
        <w:left w:val="none" w:sz="0" w:space="0" w:color="auto"/>
        <w:bottom w:val="none" w:sz="0" w:space="0" w:color="auto"/>
        <w:right w:val="none" w:sz="0" w:space="0" w:color="auto"/>
      </w:divBdr>
    </w:div>
    <w:div w:id="970743957">
      <w:bodyDiv w:val="1"/>
      <w:marLeft w:val="0"/>
      <w:marRight w:val="0"/>
      <w:marTop w:val="0"/>
      <w:marBottom w:val="0"/>
      <w:divBdr>
        <w:top w:val="none" w:sz="0" w:space="0" w:color="auto"/>
        <w:left w:val="none" w:sz="0" w:space="0" w:color="auto"/>
        <w:bottom w:val="none" w:sz="0" w:space="0" w:color="auto"/>
        <w:right w:val="none" w:sz="0" w:space="0" w:color="auto"/>
      </w:divBdr>
    </w:div>
    <w:div w:id="977805503">
      <w:bodyDiv w:val="1"/>
      <w:marLeft w:val="0"/>
      <w:marRight w:val="0"/>
      <w:marTop w:val="0"/>
      <w:marBottom w:val="0"/>
      <w:divBdr>
        <w:top w:val="none" w:sz="0" w:space="0" w:color="auto"/>
        <w:left w:val="none" w:sz="0" w:space="0" w:color="auto"/>
        <w:bottom w:val="none" w:sz="0" w:space="0" w:color="auto"/>
        <w:right w:val="none" w:sz="0" w:space="0" w:color="auto"/>
      </w:divBdr>
    </w:div>
    <w:div w:id="987635305">
      <w:bodyDiv w:val="1"/>
      <w:marLeft w:val="0"/>
      <w:marRight w:val="0"/>
      <w:marTop w:val="0"/>
      <w:marBottom w:val="0"/>
      <w:divBdr>
        <w:top w:val="none" w:sz="0" w:space="0" w:color="auto"/>
        <w:left w:val="none" w:sz="0" w:space="0" w:color="auto"/>
        <w:bottom w:val="none" w:sz="0" w:space="0" w:color="auto"/>
        <w:right w:val="none" w:sz="0" w:space="0" w:color="auto"/>
      </w:divBdr>
    </w:div>
    <w:div w:id="989138412">
      <w:bodyDiv w:val="1"/>
      <w:marLeft w:val="0"/>
      <w:marRight w:val="0"/>
      <w:marTop w:val="0"/>
      <w:marBottom w:val="0"/>
      <w:divBdr>
        <w:top w:val="none" w:sz="0" w:space="0" w:color="auto"/>
        <w:left w:val="none" w:sz="0" w:space="0" w:color="auto"/>
        <w:bottom w:val="none" w:sz="0" w:space="0" w:color="auto"/>
        <w:right w:val="none" w:sz="0" w:space="0" w:color="auto"/>
      </w:divBdr>
    </w:div>
    <w:div w:id="991517783">
      <w:bodyDiv w:val="1"/>
      <w:marLeft w:val="0"/>
      <w:marRight w:val="0"/>
      <w:marTop w:val="0"/>
      <w:marBottom w:val="0"/>
      <w:divBdr>
        <w:top w:val="none" w:sz="0" w:space="0" w:color="auto"/>
        <w:left w:val="none" w:sz="0" w:space="0" w:color="auto"/>
        <w:bottom w:val="none" w:sz="0" w:space="0" w:color="auto"/>
        <w:right w:val="none" w:sz="0" w:space="0" w:color="auto"/>
      </w:divBdr>
    </w:div>
    <w:div w:id="1012419841">
      <w:bodyDiv w:val="1"/>
      <w:marLeft w:val="0"/>
      <w:marRight w:val="0"/>
      <w:marTop w:val="0"/>
      <w:marBottom w:val="0"/>
      <w:divBdr>
        <w:top w:val="none" w:sz="0" w:space="0" w:color="auto"/>
        <w:left w:val="none" w:sz="0" w:space="0" w:color="auto"/>
        <w:bottom w:val="none" w:sz="0" w:space="0" w:color="auto"/>
        <w:right w:val="none" w:sz="0" w:space="0" w:color="auto"/>
      </w:divBdr>
    </w:div>
    <w:div w:id="1024358174">
      <w:bodyDiv w:val="1"/>
      <w:marLeft w:val="0"/>
      <w:marRight w:val="0"/>
      <w:marTop w:val="0"/>
      <w:marBottom w:val="0"/>
      <w:divBdr>
        <w:top w:val="none" w:sz="0" w:space="0" w:color="auto"/>
        <w:left w:val="none" w:sz="0" w:space="0" w:color="auto"/>
        <w:bottom w:val="none" w:sz="0" w:space="0" w:color="auto"/>
        <w:right w:val="none" w:sz="0" w:space="0" w:color="auto"/>
      </w:divBdr>
    </w:div>
    <w:div w:id="1040858622">
      <w:bodyDiv w:val="1"/>
      <w:marLeft w:val="0"/>
      <w:marRight w:val="0"/>
      <w:marTop w:val="0"/>
      <w:marBottom w:val="0"/>
      <w:divBdr>
        <w:top w:val="none" w:sz="0" w:space="0" w:color="auto"/>
        <w:left w:val="none" w:sz="0" w:space="0" w:color="auto"/>
        <w:bottom w:val="none" w:sz="0" w:space="0" w:color="auto"/>
        <w:right w:val="none" w:sz="0" w:space="0" w:color="auto"/>
      </w:divBdr>
    </w:div>
    <w:div w:id="1041636652">
      <w:bodyDiv w:val="1"/>
      <w:marLeft w:val="0"/>
      <w:marRight w:val="0"/>
      <w:marTop w:val="0"/>
      <w:marBottom w:val="0"/>
      <w:divBdr>
        <w:top w:val="none" w:sz="0" w:space="0" w:color="auto"/>
        <w:left w:val="none" w:sz="0" w:space="0" w:color="auto"/>
        <w:bottom w:val="none" w:sz="0" w:space="0" w:color="auto"/>
        <w:right w:val="none" w:sz="0" w:space="0" w:color="auto"/>
      </w:divBdr>
    </w:div>
    <w:div w:id="1053232257">
      <w:bodyDiv w:val="1"/>
      <w:marLeft w:val="0"/>
      <w:marRight w:val="0"/>
      <w:marTop w:val="0"/>
      <w:marBottom w:val="0"/>
      <w:divBdr>
        <w:top w:val="none" w:sz="0" w:space="0" w:color="auto"/>
        <w:left w:val="none" w:sz="0" w:space="0" w:color="auto"/>
        <w:bottom w:val="none" w:sz="0" w:space="0" w:color="auto"/>
        <w:right w:val="none" w:sz="0" w:space="0" w:color="auto"/>
      </w:divBdr>
    </w:div>
    <w:div w:id="1057820932">
      <w:bodyDiv w:val="1"/>
      <w:marLeft w:val="0"/>
      <w:marRight w:val="0"/>
      <w:marTop w:val="0"/>
      <w:marBottom w:val="0"/>
      <w:divBdr>
        <w:top w:val="none" w:sz="0" w:space="0" w:color="auto"/>
        <w:left w:val="none" w:sz="0" w:space="0" w:color="auto"/>
        <w:bottom w:val="none" w:sz="0" w:space="0" w:color="auto"/>
        <w:right w:val="none" w:sz="0" w:space="0" w:color="auto"/>
      </w:divBdr>
    </w:div>
    <w:div w:id="1068647549">
      <w:bodyDiv w:val="1"/>
      <w:marLeft w:val="0"/>
      <w:marRight w:val="0"/>
      <w:marTop w:val="0"/>
      <w:marBottom w:val="0"/>
      <w:divBdr>
        <w:top w:val="none" w:sz="0" w:space="0" w:color="auto"/>
        <w:left w:val="none" w:sz="0" w:space="0" w:color="auto"/>
        <w:bottom w:val="none" w:sz="0" w:space="0" w:color="auto"/>
        <w:right w:val="none" w:sz="0" w:space="0" w:color="auto"/>
      </w:divBdr>
    </w:div>
    <w:div w:id="1074350023">
      <w:bodyDiv w:val="1"/>
      <w:marLeft w:val="0"/>
      <w:marRight w:val="0"/>
      <w:marTop w:val="0"/>
      <w:marBottom w:val="0"/>
      <w:divBdr>
        <w:top w:val="none" w:sz="0" w:space="0" w:color="auto"/>
        <w:left w:val="none" w:sz="0" w:space="0" w:color="auto"/>
        <w:bottom w:val="none" w:sz="0" w:space="0" w:color="auto"/>
        <w:right w:val="none" w:sz="0" w:space="0" w:color="auto"/>
      </w:divBdr>
    </w:div>
    <w:div w:id="1093623375">
      <w:bodyDiv w:val="1"/>
      <w:marLeft w:val="0"/>
      <w:marRight w:val="0"/>
      <w:marTop w:val="0"/>
      <w:marBottom w:val="0"/>
      <w:divBdr>
        <w:top w:val="none" w:sz="0" w:space="0" w:color="auto"/>
        <w:left w:val="none" w:sz="0" w:space="0" w:color="auto"/>
        <w:bottom w:val="none" w:sz="0" w:space="0" w:color="auto"/>
        <w:right w:val="none" w:sz="0" w:space="0" w:color="auto"/>
      </w:divBdr>
    </w:div>
    <w:div w:id="1093861994">
      <w:bodyDiv w:val="1"/>
      <w:marLeft w:val="0"/>
      <w:marRight w:val="0"/>
      <w:marTop w:val="0"/>
      <w:marBottom w:val="0"/>
      <w:divBdr>
        <w:top w:val="none" w:sz="0" w:space="0" w:color="auto"/>
        <w:left w:val="none" w:sz="0" w:space="0" w:color="auto"/>
        <w:bottom w:val="none" w:sz="0" w:space="0" w:color="auto"/>
        <w:right w:val="none" w:sz="0" w:space="0" w:color="auto"/>
      </w:divBdr>
    </w:div>
    <w:div w:id="1102725440">
      <w:bodyDiv w:val="1"/>
      <w:marLeft w:val="0"/>
      <w:marRight w:val="0"/>
      <w:marTop w:val="0"/>
      <w:marBottom w:val="0"/>
      <w:divBdr>
        <w:top w:val="none" w:sz="0" w:space="0" w:color="auto"/>
        <w:left w:val="none" w:sz="0" w:space="0" w:color="auto"/>
        <w:bottom w:val="none" w:sz="0" w:space="0" w:color="auto"/>
        <w:right w:val="none" w:sz="0" w:space="0" w:color="auto"/>
      </w:divBdr>
    </w:div>
    <w:div w:id="1104107678">
      <w:bodyDiv w:val="1"/>
      <w:marLeft w:val="0"/>
      <w:marRight w:val="0"/>
      <w:marTop w:val="0"/>
      <w:marBottom w:val="0"/>
      <w:divBdr>
        <w:top w:val="none" w:sz="0" w:space="0" w:color="auto"/>
        <w:left w:val="none" w:sz="0" w:space="0" w:color="auto"/>
        <w:bottom w:val="none" w:sz="0" w:space="0" w:color="auto"/>
        <w:right w:val="none" w:sz="0" w:space="0" w:color="auto"/>
      </w:divBdr>
    </w:div>
    <w:div w:id="1109088198">
      <w:bodyDiv w:val="1"/>
      <w:marLeft w:val="0"/>
      <w:marRight w:val="0"/>
      <w:marTop w:val="0"/>
      <w:marBottom w:val="0"/>
      <w:divBdr>
        <w:top w:val="none" w:sz="0" w:space="0" w:color="auto"/>
        <w:left w:val="none" w:sz="0" w:space="0" w:color="auto"/>
        <w:bottom w:val="none" w:sz="0" w:space="0" w:color="auto"/>
        <w:right w:val="none" w:sz="0" w:space="0" w:color="auto"/>
      </w:divBdr>
    </w:div>
    <w:div w:id="1139493700">
      <w:bodyDiv w:val="1"/>
      <w:marLeft w:val="0"/>
      <w:marRight w:val="0"/>
      <w:marTop w:val="0"/>
      <w:marBottom w:val="0"/>
      <w:divBdr>
        <w:top w:val="none" w:sz="0" w:space="0" w:color="auto"/>
        <w:left w:val="none" w:sz="0" w:space="0" w:color="auto"/>
        <w:bottom w:val="none" w:sz="0" w:space="0" w:color="auto"/>
        <w:right w:val="none" w:sz="0" w:space="0" w:color="auto"/>
      </w:divBdr>
    </w:div>
    <w:div w:id="1143037506">
      <w:bodyDiv w:val="1"/>
      <w:marLeft w:val="0"/>
      <w:marRight w:val="0"/>
      <w:marTop w:val="0"/>
      <w:marBottom w:val="0"/>
      <w:divBdr>
        <w:top w:val="none" w:sz="0" w:space="0" w:color="auto"/>
        <w:left w:val="none" w:sz="0" w:space="0" w:color="auto"/>
        <w:bottom w:val="none" w:sz="0" w:space="0" w:color="auto"/>
        <w:right w:val="none" w:sz="0" w:space="0" w:color="auto"/>
      </w:divBdr>
    </w:div>
    <w:div w:id="1147940704">
      <w:bodyDiv w:val="1"/>
      <w:marLeft w:val="0"/>
      <w:marRight w:val="0"/>
      <w:marTop w:val="0"/>
      <w:marBottom w:val="0"/>
      <w:divBdr>
        <w:top w:val="none" w:sz="0" w:space="0" w:color="auto"/>
        <w:left w:val="none" w:sz="0" w:space="0" w:color="auto"/>
        <w:bottom w:val="none" w:sz="0" w:space="0" w:color="auto"/>
        <w:right w:val="none" w:sz="0" w:space="0" w:color="auto"/>
      </w:divBdr>
    </w:div>
    <w:div w:id="1152983071">
      <w:bodyDiv w:val="1"/>
      <w:marLeft w:val="0"/>
      <w:marRight w:val="0"/>
      <w:marTop w:val="0"/>
      <w:marBottom w:val="0"/>
      <w:divBdr>
        <w:top w:val="none" w:sz="0" w:space="0" w:color="auto"/>
        <w:left w:val="none" w:sz="0" w:space="0" w:color="auto"/>
        <w:bottom w:val="none" w:sz="0" w:space="0" w:color="auto"/>
        <w:right w:val="none" w:sz="0" w:space="0" w:color="auto"/>
      </w:divBdr>
    </w:div>
    <w:div w:id="1173374170">
      <w:bodyDiv w:val="1"/>
      <w:marLeft w:val="0"/>
      <w:marRight w:val="0"/>
      <w:marTop w:val="0"/>
      <w:marBottom w:val="0"/>
      <w:divBdr>
        <w:top w:val="none" w:sz="0" w:space="0" w:color="auto"/>
        <w:left w:val="none" w:sz="0" w:space="0" w:color="auto"/>
        <w:bottom w:val="none" w:sz="0" w:space="0" w:color="auto"/>
        <w:right w:val="none" w:sz="0" w:space="0" w:color="auto"/>
      </w:divBdr>
    </w:div>
    <w:div w:id="1181430385">
      <w:bodyDiv w:val="1"/>
      <w:marLeft w:val="0"/>
      <w:marRight w:val="0"/>
      <w:marTop w:val="0"/>
      <w:marBottom w:val="0"/>
      <w:divBdr>
        <w:top w:val="none" w:sz="0" w:space="0" w:color="auto"/>
        <w:left w:val="none" w:sz="0" w:space="0" w:color="auto"/>
        <w:bottom w:val="none" w:sz="0" w:space="0" w:color="auto"/>
        <w:right w:val="none" w:sz="0" w:space="0" w:color="auto"/>
      </w:divBdr>
    </w:div>
    <w:div w:id="1201668329">
      <w:bodyDiv w:val="1"/>
      <w:marLeft w:val="0"/>
      <w:marRight w:val="0"/>
      <w:marTop w:val="0"/>
      <w:marBottom w:val="0"/>
      <w:divBdr>
        <w:top w:val="none" w:sz="0" w:space="0" w:color="auto"/>
        <w:left w:val="none" w:sz="0" w:space="0" w:color="auto"/>
        <w:bottom w:val="none" w:sz="0" w:space="0" w:color="auto"/>
        <w:right w:val="none" w:sz="0" w:space="0" w:color="auto"/>
      </w:divBdr>
    </w:div>
    <w:div w:id="1203785233">
      <w:bodyDiv w:val="1"/>
      <w:marLeft w:val="0"/>
      <w:marRight w:val="0"/>
      <w:marTop w:val="0"/>
      <w:marBottom w:val="0"/>
      <w:divBdr>
        <w:top w:val="none" w:sz="0" w:space="0" w:color="auto"/>
        <w:left w:val="none" w:sz="0" w:space="0" w:color="auto"/>
        <w:bottom w:val="none" w:sz="0" w:space="0" w:color="auto"/>
        <w:right w:val="none" w:sz="0" w:space="0" w:color="auto"/>
      </w:divBdr>
    </w:div>
    <w:div w:id="1224950477">
      <w:bodyDiv w:val="1"/>
      <w:marLeft w:val="0"/>
      <w:marRight w:val="0"/>
      <w:marTop w:val="0"/>
      <w:marBottom w:val="0"/>
      <w:divBdr>
        <w:top w:val="none" w:sz="0" w:space="0" w:color="auto"/>
        <w:left w:val="none" w:sz="0" w:space="0" w:color="auto"/>
        <w:bottom w:val="none" w:sz="0" w:space="0" w:color="auto"/>
        <w:right w:val="none" w:sz="0" w:space="0" w:color="auto"/>
      </w:divBdr>
    </w:div>
    <w:div w:id="1225796638">
      <w:bodyDiv w:val="1"/>
      <w:marLeft w:val="0"/>
      <w:marRight w:val="0"/>
      <w:marTop w:val="0"/>
      <w:marBottom w:val="0"/>
      <w:divBdr>
        <w:top w:val="none" w:sz="0" w:space="0" w:color="auto"/>
        <w:left w:val="none" w:sz="0" w:space="0" w:color="auto"/>
        <w:bottom w:val="none" w:sz="0" w:space="0" w:color="auto"/>
        <w:right w:val="none" w:sz="0" w:space="0" w:color="auto"/>
      </w:divBdr>
    </w:div>
    <w:div w:id="1230531543">
      <w:bodyDiv w:val="1"/>
      <w:marLeft w:val="0"/>
      <w:marRight w:val="0"/>
      <w:marTop w:val="0"/>
      <w:marBottom w:val="0"/>
      <w:divBdr>
        <w:top w:val="none" w:sz="0" w:space="0" w:color="auto"/>
        <w:left w:val="none" w:sz="0" w:space="0" w:color="auto"/>
        <w:bottom w:val="none" w:sz="0" w:space="0" w:color="auto"/>
        <w:right w:val="none" w:sz="0" w:space="0" w:color="auto"/>
      </w:divBdr>
    </w:div>
    <w:div w:id="1231574084">
      <w:bodyDiv w:val="1"/>
      <w:marLeft w:val="0"/>
      <w:marRight w:val="0"/>
      <w:marTop w:val="0"/>
      <w:marBottom w:val="0"/>
      <w:divBdr>
        <w:top w:val="none" w:sz="0" w:space="0" w:color="auto"/>
        <w:left w:val="none" w:sz="0" w:space="0" w:color="auto"/>
        <w:bottom w:val="none" w:sz="0" w:space="0" w:color="auto"/>
        <w:right w:val="none" w:sz="0" w:space="0" w:color="auto"/>
      </w:divBdr>
    </w:div>
    <w:div w:id="1242638688">
      <w:bodyDiv w:val="1"/>
      <w:marLeft w:val="0"/>
      <w:marRight w:val="0"/>
      <w:marTop w:val="0"/>
      <w:marBottom w:val="0"/>
      <w:divBdr>
        <w:top w:val="none" w:sz="0" w:space="0" w:color="auto"/>
        <w:left w:val="none" w:sz="0" w:space="0" w:color="auto"/>
        <w:bottom w:val="none" w:sz="0" w:space="0" w:color="auto"/>
        <w:right w:val="none" w:sz="0" w:space="0" w:color="auto"/>
      </w:divBdr>
    </w:div>
    <w:div w:id="1252540729">
      <w:bodyDiv w:val="1"/>
      <w:marLeft w:val="0"/>
      <w:marRight w:val="0"/>
      <w:marTop w:val="0"/>
      <w:marBottom w:val="0"/>
      <w:divBdr>
        <w:top w:val="none" w:sz="0" w:space="0" w:color="auto"/>
        <w:left w:val="none" w:sz="0" w:space="0" w:color="auto"/>
        <w:bottom w:val="none" w:sz="0" w:space="0" w:color="auto"/>
        <w:right w:val="none" w:sz="0" w:space="0" w:color="auto"/>
      </w:divBdr>
    </w:div>
    <w:div w:id="1258752718">
      <w:bodyDiv w:val="1"/>
      <w:marLeft w:val="0"/>
      <w:marRight w:val="0"/>
      <w:marTop w:val="0"/>
      <w:marBottom w:val="0"/>
      <w:divBdr>
        <w:top w:val="none" w:sz="0" w:space="0" w:color="auto"/>
        <w:left w:val="none" w:sz="0" w:space="0" w:color="auto"/>
        <w:bottom w:val="none" w:sz="0" w:space="0" w:color="auto"/>
        <w:right w:val="none" w:sz="0" w:space="0" w:color="auto"/>
      </w:divBdr>
    </w:div>
    <w:div w:id="1261374883">
      <w:bodyDiv w:val="1"/>
      <w:marLeft w:val="0"/>
      <w:marRight w:val="0"/>
      <w:marTop w:val="0"/>
      <w:marBottom w:val="0"/>
      <w:divBdr>
        <w:top w:val="none" w:sz="0" w:space="0" w:color="auto"/>
        <w:left w:val="none" w:sz="0" w:space="0" w:color="auto"/>
        <w:bottom w:val="none" w:sz="0" w:space="0" w:color="auto"/>
        <w:right w:val="none" w:sz="0" w:space="0" w:color="auto"/>
      </w:divBdr>
    </w:div>
    <w:div w:id="1263682546">
      <w:bodyDiv w:val="1"/>
      <w:marLeft w:val="0"/>
      <w:marRight w:val="0"/>
      <w:marTop w:val="0"/>
      <w:marBottom w:val="0"/>
      <w:divBdr>
        <w:top w:val="none" w:sz="0" w:space="0" w:color="auto"/>
        <w:left w:val="none" w:sz="0" w:space="0" w:color="auto"/>
        <w:bottom w:val="none" w:sz="0" w:space="0" w:color="auto"/>
        <w:right w:val="none" w:sz="0" w:space="0" w:color="auto"/>
      </w:divBdr>
    </w:div>
    <w:div w:id="1280181435">
      <w:bodyDiv w:val="1"/>
      <w:marLeft w:val="0"/>
      <w:marRight w:val="0"/>
      <w:marTop w:val="0"/>
      <w:marBottom w:val="0"/>
      <w:divBdr>
        <w:top w:val="none" w:sz="0" w:space="0" w:color="auto"/>
        <w:left w:val="none" w:sz="0" w:space="0" w:color="auto"/>
        <w:bottom w:val="none" w:sz="0" w:space="0" w:color="auto"/>
        <w:right w:val="none" w:sz="0" w:space="0" w:color="auto"/>
      </w:divBdr>
    </w:div>
    <w:div w:id="1288974030">
      <w:bodyDiv w:val="1"/>
      <w:marLeft w:val="0"/>
      <w:marRight w:val="0"/>
      <w:marTop w:val="0"/>
      <w:marBottom w:val="0"/>
      <w:divBdr>
        <w:top w:val="none" w:sz="0" w:space="0" w:color="auto"/>
        <w:left w:val="none" w:sz="0" w:space="0" w:color="auto"/>
        <w:bottom w:val="none" w:sz="0" w:space="0" w:color="auto"/>
        <w:right w:val="none" w:sz="0" w:space="0" w:color="auto"/>
      </w:divBdr>
    </w:div>
    <w:div w:id="1305693904">
      <w:bodyDiv w:val="1"/>
      <w:marLeft w:val="0"/>
      <w:marRight w:val="0"/>
      <w:marTop w:val="0"/>
      <w:marBottom w:val="0"/>
      <w:divBdr>
        <w:top w:val="none" w:sz="0" w:space="0" w:color="auto"/>
        <w:left w:val="none" w:sz="0" w:space="0" w:color="auto"/>
        <w:bottom w:val="none" w:sz="0" w:space="0" w:color="auto"/>
        <w:right w:val="none" w:sz="0" w:space="0" w:color="auto"/>
      </w:divBdr>
    </w:div>
    <w:div w:id="1305818483">
      <w:bodyDiv w:val="1"/>
      <w:marLeft w:val="0"/>
      <w:marRight w:val="0"/>
      <w:marTop w:val="0"/>
      <w:marBottom w:val="0"/>
      <w:divBdr>
        <w:top w:val="none" w:sz="0" w:space="0" w:color="auto"/>
        <w:left w:val="none" w:sz="0" w:space="0" w:color="auto"/>
        <w:bottom w:val="none" w:sz="0" w:space="0" w:color="auto"/>
        <w:right w:val="none" w:sz="0" w:space="0" w:color="auto"/>
      </w:divBdr>
    </w:div>
    <w:div w:id="1308708515">
      <w:bodyDiv w:val="1"/>
      <w:marLeft w:val="0"/>
      <w:marRight w:val="0"/>
      <w:marTop w:val="0"/>
      <w:marBottom w:val="0"/>
      <w:divBdr>
        <w:top w:val="none" w:sz="0" w:space="0" w:color="auto"/>
        <w:left w:val="none" w:sz="0" w:space="0" w:color="auto"/>
        <w:bottom w:val="none" w:sz="0" w:space="0" w:color="auto"/>
        <w:right w:val="none" w:sz="0" w:space="0" w:color="auto"/>
      </w:divBdr>
    </w:div>
    <w:div w:id="1309819797">
      <w:bodyDiv w:val="1"/>
      <w:marLeft w:val="0"/>
      <w:marRight w:val="0"/>
      <w:marTop w:val="0"/>
      <w:marBottom w:val="0"/>
      <w:divBdr>
        <w:top w:val="none" w:sz="0" w:space="0" w:color="auto"/>
        <w:left w:val="none" w:sz="0" w:space="0" w:color="auto"/>
        <w:bottom w:val="none" w:sz="0" w:space="0" w:color="auto"/>
        <w:right w:val="none" w:sz="0" w:space="0" w:color="auto"/>
      </w:divBdr>
    </w:div>
    <w:div w:id="1310553467">
      <w:bodyDiv w:val="1"/>
      <w:marLeft w:val="0"/>
      <w:marRight w:val="0"/>
      <w:marTop w:val="0"/>
      <w:marBottom w:val="0"/>
      <w:divBdr>
        <w:top w:val="none" w:sz="0" w:space="0" w:color="auto"/>
        <w:left w:val="none" w:sz="0" w:space="0" w:color="auto"/>
        <w:bottom w:val="none" w:sz="0" w:space="0" w:color="auto"/>
        <w:right w:val="none" w:sz="0" w:space="0" w:color="auto"/>
      </w:divBdr>
    </w:div>
    <w:div w:id="1311902372">
      <w:bodyDiv w:val="1"/>
      <w:marLeft w:val="0"/>
      <w:marRight w:val="0"/>
      <w:marTop w:val="0"/>
      <w:marBottom w:val="0"/>
      <w:divBdr>
        <w:top w:val="none" w:sz="0" w:space="0" w:color="auto"/>
        <w:left w:val="none" w:sz="0" w:space="0" w:color="auto"/>
        <w:bottom w:val="none" w:sz="0" w:space="0" w:color="auto"/>
        <w:right w:val="none" w:sz="0" w:space="0" w:color="auto"/>
      </w:divBdr>
    </w:div>
    <w:div w:id="1326977585">
      <w:bodyDiv w:val="1"/>
      <w:marLeft w:val="0"/>
      <w:marRight w:val="0"/>
      <w:marTop w:val="0"/>
      <w:marBottom w:val="0"/>
      <w:divBdr>
        <w:top w:val="none" w:sz="0" w:space="0" w:color="auto"/>
        <w:left w:val="none" w:sz="0" w:space="0" w:color="auto"/>
        <w:bottom w:val="none" w:sz="0" w:space="0" w:color="auto"/>
        <w:right w:val="none" w:sz="0" w:space="0" w:color="auto"/>
      </w:divBdr>
    </w:div>
    <w:div w:id="1340153450">
      <w:bodyDiv w:val="1"/>
      <w:marLeft w:val="0"/>
      <w:marRight w:val="0"/>
      <w:marTop w:val="0"/>
      <w:marBottom w:val="0"/>
      <w:divBdr>
        <w:top w:val="none" w:sz="0" w:space="0" w:color="auto"/>
        <w:left w:val="none" w:sz="0" w:space="0" w:color="auto"/>
        <w:bottom w:val="none" w:sz="0" w:space="0" w:color="auto"/>
        <w:right w:val="none" w:sz="0" w:space="0" w:color="auto"/>
      </w:divBdr>
    </w:div>
    <w:div w:id="1344208995">
      <w:bodyDiv w:val="1"/>
      <w:marLeft w:val="0"/>
      <w:marRight w:val="0"/>
      <w:marTop w:val="0"/>
      <w:marBottom w:val="0"/>
      <w:divBdr>
        <w:top w:val="none" w:sz="0" w:space="0" w:color="auto"/>
        <w:left w:val="none" w:sz="0" w:space="0" w:color="auto"/>
        <w:bottom w:val="none" w:sz="0" w:space="0" w:color="auto"/>
        <w:right w:val="none" w:sz="0" w:space="0" w:color="auto"/>
      </w:divBdr>
    </w:div>
    <w:div w:id="1349987638">
      <w:bodyDiv w:val="1"/>
      <w:marLeft w:val="0"/>
      <w:marRight w:val="0"/>
      <w:marTop w:val="0"/>
      <w:marBottom w:val="0"/>
      <w:divBdr>
        <w:top w:val="none" w:sz="0" w:space="0" w:color="auto"/>
        <w:left w:val="none" w:sz="0" w:space="0" w:color="auto"/>
        <w:bottom w:val="none" w:sz="0" w:space="0" w:color="auto"/>
        <w:right w:val="none" w:sz="0" w:space="0" w:color="auto"/>
      </w:divBdr>
    </w:div>
    <w:div w:id="1358040835">
      <w:bodyDiv w:val="1"/>
      <w:marLeft w:val="0"/>
      <w:marRight w:val="0"/>
      <w:marTop w:val="0"/>
      <w:marBottom w:val="0"/>
      <w:divBdr>
        <w:top w:val="none" w:sz="0" w:space="0" w:color="auto"/>
        <w:left w:val="none" w:sz="0" w:space="0" w:color="auto"/>
        <w:bottom w:val="none" w:sz="0" w:space="0" w:color="auto"/>
        <w:right w:val="none" w:sz="0" w:space="0" w:color="auto"/>
      </w:divBdr>
    </w:div>
    <w:div w:id="1361786802">
      <w:bodyDiv w:val="1"/>
      <w:marLeft w:val="0"/>
      <w:marRight w:val="0"/>
      <w:marTop w:val="0"/>
      <w:marBottom w:val="0"/>
      <w:divBdr>
        <w:top w:val="none" w:sz="0" w:space="0" w:color="auto"/>
        <w:left w:val="none" w:sz="0" w:space="0" w:color="auto"/>
        <w:bottom w:val="none" w:sz="0" w:space="0" w:color="auto"/>
        <w:right w:val="none" w:sz="0" w:space="0" w:color="auto"/>
      </w:divBdr>
    </w:div>
    <w:div w:id="1362322109">
      <w:bodyDiv w:val="1"/>
      <w:marLeft w:val="0"/>
      <w:marRight w:val="0"/>
      <w:marTop w:val="0"/>
      <w:marBottom w:val="0"/>
      <w:divBdr>
        <w:top w:val="none" w:sz="0" w:space="0" w:color="auto"/>
        <w:left w:val="none" w:sz="0" w:space="0" w:color="auto"/>
        <w:bottom w:val="none" w:sz="0" w:space="0" w:color="auto"/>
        <w:right w:val="none" w:sz="0" w:space="0" w:color="auto"/>
      </w:divBdr>
    </w:div>
    <w:div w:id="1371494676">
      <w:bodyDiv w:val="1"/>
      <w:marLeft w:val="0"/>
      <w:marRight w:val="0"/>
      <w:marTop w:val="0"/>
      <w:marBottom w:val="0"/>
      <w:divBdr>
        <w:top w:val="none" w:sz="0" w:space="0" w:color="auto"/>
        <w:left w:val="none" w:sz="0" w:space="0" w:color="auto"/>
        <w:bottom w:val="none" w:sz="0" w:space="0" w:color="auto"/>
        <w:right w:val="none" w:sz="0" w:space="0" w:color="auto"/>
      </w:divBdr>
    </w:div>
    <w:div w:id="1381788731">
      <w:bodyDiv w:val="1"/>
      <w:marLeft w:val="0"/>
      <w:marRight w:val="0"/>
      <w:marTop w:val="0"/>
      <w:marBottom w:val="0"/>
      <w:divBdr>
        <w:top w:val="none" w:sz="0" w:space="0" w:color="auto"/>
        <w:left w:val="none" w:sz="0" w:space="0" w:color="auto"/>
        <w:bottom w:val="none" w:sz="0" w:space="0" w:color="auto"/>
        <w:right w:val="none" w:sz="0" w:space="0" w:color="auto"/>
      </w:divBdr>
    </w:div>
    <w:div w:id="1383945818">
      <w:bodyDiv w:val="1"/>
      <w:marLeft w:val="0"/>
      <w:marRight w:val="0"/>
      <w:marTop w:val="0"/>
      <w:marBottom w:val="0"/>
      <w:divBdr>
        <w:top w:val="none" w:sz="0" w:space="0" w:color="auto"/>
        <w:left w:val="none" w:sz="0" w:space="0" w:color="auto"/>
        <w:bottom w:val="none" w:sz="0" w:space="0" w:color="auto"/>
        <w:right w:val="none" w:sz="0" w:space="0" w:color="auto"/>
      </w:divBdr>
    </w:div>
    <w:div w:id="1397050301">
      <w:bodyDiv w:val="1"/>
      <w:marLeft w:val="0"/>
      <w:marRight w:val="0"/>
      <w:marTop w:val="0"/>
      <w:marBottom w:val="0"/>
      <w:divBdr>
        <w:top w:val="none" w:sz="0" w:space="0" w:color="auto"/>
        <w:left w:val="none" w:sz="0" w:space="0" w:color="auto"/>
        <w:bottom w:val="none" w:sz="0" w:space="0" w:color="auto"/>
        <w:right w:val="none" w:sz="0" w:space="0" w:color="auto"/>
      </w:divBdr>
    </w:div>
    <w:div w:id="1399672750">
      <w:bodyDiv w:val="1"/>
      <w:marLeft w:val="0"/>
      <w:marRight w:val="0"/>
      <w:marTop w:val="0"/>
      <w:marBottom w:val="0"/>
      <w:divBdr>
        <w:top w:val="none" w:sz="0" w:space="0" w:color="auto"/>
        <w:left w:val="none" w:sz="0" w:space="0" w:color="auto"/>
        <w:bottom w:val="none" w:sz="0" w:space="0" w:color="auto"/>
        <w:right w:val="none" w:sz="0" w:space="0" w:color="auto"/>
      </w:divBdr>
    </w:div>
    <w:div w:id="1403985152">
      <w:bodyDiv w:val="1"/>
      <w:marLeft w:val="0"/>
      <w:marRight w:val="0"/>
      <w:marTop w:val="0"/>
      <w:marBottom w:val="0"/>
      <w:divBdr>
        <w:top w:val="none" w:sz="0" w:space="0" w:color="auto"/>
        <w:left w:val="none" w:sz="0" w:space="0" w:color="auto"/>
        <w:bottom w:val="none" w:sz="0" w:space="0" w:color="auto"/>
        <w:right w:val="none" w:sz="0" w:space="0" w:color="auto"/>
      </w:divBdr>
    </w:div>
    <w:div w:id="1415979707">
      <w:bodyDiv w:val="1"/>
      <w:marLeft w:val="0"/>
      <w:marRight w:val="0"/>
      <w:marTop w:val="0"/>
      <w:marBottom w:val="0"/>
      <w:divBdr>
        <w:top w:val="none" w:sz="0" w:space="0" w:color="auto"/>
        <w:left w:val="none" w:sz="0" w:space="0" w:color="auto"/>
        <w:bottom w:val="none" w:sz="0" w:space="0" w:color="auto"/>
        <w:right w:val="none" w:sz="0" w:space="0" w:color="auto"/>
      </w:divBdr>
    </w:div>
    <w:div w:id="1417745469">
      <w:bodyDiv w:val="1"/>
      <w:marLeft w:val="0"/>
      <w:marRight w:val="0"/>
      <w:marTop w:val="0"/>
      <w:marBottom w:val="0"/>
      <w:divBdr>
        <w:top w:val="none" w:sz="0" w:space="0" w:color="auto"/>
        <w:left w:val="none" w:sz="0" w:space="0" w:color="auto"/>
        <w:bottom w:val="none" w:sz="0" w:space="0" w:color="auto"/>
        <w:right w:val="none" w:sz="0" w:space="0" w:color="auto"/>
      </w:divBdr>
    </w:div>
    <w:div w:id="1418599644">
      <w:bodyDiv w:val="1"/>
      <w:marLeft w:val="0"/>
      <w:marRight w:val="0"/>
      <w:marTop w:val="0"/>
      <w:marBottom w:val="0"/>
      <w:divBdr>
        <w:top w:val="none" w:sz="0" w:space="0" w:color="auto"/>
        <w:left w:val="none" w:sz="0" w:space="0" w:color="auto"/>
        <w:bottom w:val="none" w:sz="0" w:space="0" w:color="auto"/>
        <w:right w:val="none" w:sz="0" w:space="0" w:color="auto"/>
      </w:divBdr>
    </w:div>
    <w:div w:id="1423069319">
      <w:bodyDiv w:val="1"/>
      <w:marLeft w:val="0"/>
      <w:marRight w:val="0"/>
      <w:marTop w:val="0"/>
      <w:marBottom w:val="0"/>
      <w:divBdr>
        <w:top w:val="none" w:sz="0" w:space="0" w:color="auto"/>
        <w:left w:val="none" w:sz="0" w:space="0" w:color="auto"/>
        <w:bottom w:val="none" w:sz="0" w:space="0" w:color="auto"/>
        <w:right w:val="none" w:sz="0" w:space="0" w:color="auto"/>
      </w:divBdr>
    </w:div>
    <w:div w:id="1430738733">
      <w:bodyDiv w:val="1"/>
      <w:marLeft w:val="0"/>
      <w:marRight w:val="0"/>
      <w:marTop w:val="0"/>
      <w:marBottom w:val="0"/>
      <w:divBdr>
        <w:top w:val="none" w:sz="0" w:space="0" w:color="auto"/>
        <w:left w:val="none" w:sz="0" w:space="0" w:color="auto"/>
        <w:bottom w:val="none" w:sz="0" w:space="0" w:color="auto"/>
        <w:right w:val="none" w:sz="0" w:space="0" w:color="auto"/>
      </w:divBdr>
    </w:div>
    <w:div w:id="1432775404">
      <w:bodyDiv w:val="1"/>
      <w:marLeft w:val="0"/>
      <w:marRight w:val="0"/>
      <w:marTop w:val="0"/>
      <w:marBottom w:val="0"/>
      <w:divBdr>
        <w:top w:val="none" w:sz="0" w:space="0" w:color="auto"/>
        <w:left w:val="none" w:sz="0" w:space="0" w:color="auto"/>
        <w:bottom w:val="none" w:sz="0" w:space="0" w:color="auto"/>
        <w:right w:val="none" w:sz="0" w:space="0" w:color="auto"/>
      </w:divBdr>
    </w:div>
    <w:div w:id="1438719806">
      <w:bodyDiv w:val="1"/>
      <w:marLeft w:val="0"/>
      <w:marRight w:val="0"/>
      <w:marTop w:val="0"/>
      <w:marBottom w:val="0"/>
      <w:divBdr>
        <w:top w:val="none" w:sz="0" w:space="0" w:color="auto"/>
        <w:left w:val="none" w:sz="0" w:space="0" w:color="auto"/>
        <w:bottom w:val="none" w:sz="0" w:space="0" w:color="auto"/>
        <w:right w:val="none" w:sz="0" w:space="0" w:color="auto"/>
      </w:divBdr>
    </w:div>
    <w:div w:id="1444111321">
      <w:bodyDiv w:val="1"/>
      <w:marLeft w:val="0"/>
      <w:marRight w:val="0"/>
      <w:marTop w:val="0"/>
      <w:marBottom w:val="0"/>
      <w:divBdr>
        <w:top w:val="none" w:sz="0" w:space="0" w:color="auto"/>
        <w:left w:val="none" w:sz="0" w:space="0" w:color="auto"/>
        <w:bottom w:val="none" w:sz="0" w:space="0" w:color="auto"/>
        <w:right w:val="none" w:sz="0" w:space="0" w:color="auto"/>
      </w:divBdr>
    </w:div>
    <w:div w:id="1447699035">
      <w:bodyDiv w:val="1"/>
      <w:marLeft w:val="0"/>
      <w:marRight w:val="0"/>
      <w:marTop w:val="0"/>
      <w:marBottom w:val="0"/>
      <w:divBdr>
        <w:top w:val="none" w:sz="0" w:space="0" w:color="auto"/>
        <w:left w:val="none" w:sz="0" w:space="0" w:color="auto"/>
        <w:bottom w:val="none" w:sz="0" w:space="0" w:color="auto"/>
        <w:right w:val="none" w:sz="0" w:space="0" w:color="auto"/>
      </w:divBdr>
    </w:div>
    <w:div w:id="1459493244">
      <w:bodyDiv w:val="1"/>
      <w:marLeft w:val="0"/>
      <w:marRight w:val="0"/>
      <w:marTop w:val="0"/>
      <w:marBottom w:val="0"/>
      <w:divBdr>
        <w:top w:val="none" w:sz="0" w:space="0" w:color="auto"/>
        <w:left w:val="none" w:sz="0" w:space="0" w:color="auto"/>
        <w:bottom w:val="none" w:sz="0" w:space="0" w:color="auto"/>
        <w:right w:val="none" w:sz="0" w:space="0" w:color="auto"/>
      </w:divBdr>
    </w:div>
    <w:div w:id="1464812227">
      <w:bodyDiv w:val="1"/>
      <w:marLeft w:val="0"/>
      <w:marRight w:val="0"/>
      <w:marTop w:val="0"/>
      <w:marBottom w:val="0"/>
      <w:divBdr>
        <w:top w:val="none" w:sz="0" w:space="0" w:color="auto"/>
        <w:left w:val="none" w:sz="0" w:space="0" w:color="auto"/>
        <w:bottom w:val="none" w:sz="0" w:space="0" w:color="auto"/>
        <w:right w:val="none" w:sz="0" w:space="0" w:color="auto"/>
      </w:divBdr>
    </w:div>
    <w:div w:id="1477800472">
      <w:bodyDiv w:val="1"/>
      <w:marLeft w:val="0"/>
      <w:marRight w:val="0"/>
      <w:marTop w:val="0"/>
      <w:marBottom w:val="0"/>
      <w:divBdr>
        <w:top w:val="none" w:sz="0" w:space="0" w:color="auto"/>
        <w:left w:val="none" w:sz="0" w:space="0" w:color="auto"/>
        <w:bottom w:val="none" w:sz="0" w:space="0" w:color="auto"/>
        <w:right w:val="none" w:sz="0" w:space="0" w:color="auto"/>
      </w:divBdr>
    </w:div>
    <w:div w:id="1478719721">
      <w:bodyDiv w:val="1"/>
      <w:marLeft w:val="0"/>
      <w:marRight w:val="0"/>
      <w:marTop w:val="0"/>
      <w:marBottom w:val="0"/>
      <w:divBdr>
        <w:top w:val="none" w:sz="0" w:space="0" w:color="auto"/>
        <w:left w:val="none" w:sz="0" w:space="0" w:color="auto"/>
        <w:bottom w:val="none" w:sz="0" w:space="0" w:color="auto"/>
        <w:right w:val="none" w:sz="0" w:space="0" w:color="auto"/>
      </w:divBdr>
    </w:div>
    <w:div w:id="1500922391">
      <w:bodyDiv w:val="1"/>
      <w:marLeft w:val="0"/>
      <w:marRight w:val="0"/>
      <w:marTop w:val="0"/>
      <w:marBottom w:val="0"/>
      <w:divBdr>
        <w:top w:val="none" w:sz="0" w:space="0" w:color="auto"/>
        <w:left w:val="none" w:sz="0" w:space="0" w:color="auto"/>
        <w:bottom w:val="none" w:sz="0" w:space="0" w:color="auto"/>
        <w:right w:val="none" w:sz="0" w:space="0" w:color="auto"/>
      </w:divBdr>
    </w:div>
    <w:div w:id="1505046066">
      <w:bodyDiv w:val="1"/>
      <w:marLeft w:val="0"/>
      <w:marRight w:val="0"/>
      <w:marTop w:val="0"/>
      <w:marBottom w:val="0"/>
      <w:divBdr>
        <w:top w:val="none" w:sz="0" w:space="0" w:color="auto"/>
        <w:left w:val="none" w:sz="0" w:space="0" w:color="auto"/>
        <w:bottom w:val="none" w:sz="0" w:space="0" w:color="auto"/>
        <w:right w:val="none" w:sz="0" w:space="0" w:color="auto"/>
      </w:divBdr>
    </w:div>
    <w:div w:id="1505970273">
      <w:bodyDiv w:val="1"/>
      <w:marLeft w:val="0"/>
      <w:marRight w:val="0"/>
      <w:marTop w:val="0"/>
      <w:marBottom w:val="0"/>
      <w:divBdr>
        <w:top w:val="none" w:sz="0" w:space="0" w:color="auto"/>
        <w:left w:val="none" w:sz="0" w:space="0" w:color="auto"/>
        <w:bottom w:val="none" w:sz="0" w:space="0" w:color="auto"/>
        <w:right w:val="none" w:sz="0" w:space="0" w:color="auto"/>
      </w:divBdr>
    </w:div>
    <w:div w:id="1510488746">
      <w:bodyDiv w:val="1"/>
      <w:marLeft w:val="0"/>
      <w:marRight w:val="0"/>
      <w:marTop w:val="0"/>
      <w:marBottom w:val="0"/>
      <w:divBdr>
        <w:top w:val="none" w:sz="0" w:space="0" w:color="auto"/>
        <w:left w:val="none" w:sz="0" w:space="0" w:color="auto"/>
        <w:bottom w:val="none" w:sz="0" w:space="0" w:color="auto"/>
        <w:right w:val="none" w:sz="0" w:space="0" w:color="auto"/>
      </w:divBdr>
    </w:div>
    <w:div w:id="1511523951">
      <w:bodyDiv w:val="1"/>
      <w:marLeft w:val="0"/>
      <w:marRight w:val="0"/>
      <w:marTop w:val="0"/>
      <w:marBottom w:val="0"/>
      <w:divBdr>
        <w:top w:val="none" w:sz="0" w:space="0" w:color="auto"/>
        <w:left w:val="none" w:sz="0" w:space="0" w:color="auto"/>
        <w:bottom w:val="none" w:sz="0" w:space="0" w:color="auto"/>
        <w:right w:val="none" w:sz="0" w:space="0" w:color="auto"/>
      </w:divBdr>
    </w:div>
    <w:div w:id="1518731308">
      <w:bodyDiv w:val="1"/>
      <w:marLeft w:val="0"/>
      <w:marRight w:val="0"/>
      <w:marTop w:val="0"/>
      <w:marBottom w:val="0"/>
      <w:divBdr>
        <w:top w:val="none" w:sz="0" w:space="0" w:color="auto"/>
        <w:left w:val="none" w:sz="0" w:space="0" w:color="auto"/>
        <w:bottom w:val="none" w:sz="0" w:space="0" w:color="auto"/>
        <w:right w:val="none" w:sz="0" w:space="0" w:color="auto"/>
      </w:divBdr>
    </w:div>
    <w:div w:id="1528831916">
      <w:bodyDiv w:val="1"/>
      <w:marLeft w:val="0"/>
      <w:marRight w:val="0"/>
      <w:marTop w:val="0"/>
      <w:marBottom w:val="0"/>
      <w:divBdr>
        <w:top w:val="none" w:sz="0" w:space="0" w:color="auto"/>
        <w:left w:val="none" w:sz="0" w:space="0" w:color="auto"/>
        <w:bottom w:val="none" w:sz="0" w:space="0" w:color="auto"/>
        <w:right w:val="none" w:sz="0" w:space="0" w:color="auto"/>
      </w:divBdr>
    </w:div>
    <w:div w:id="1529103848">
      <w:bodyDiv w:val="1"/>
      <w:marLeft w:val="0"/>
      <w:marRight w:val="0"/>
      <w:marTop w:val="0"/>
      <w:marBottom w:val="0"/>
      <w:divBdr>
        <w:top w:val="none" w:sz="0" w:space="0" w:color="auto"/>
        <w:left w:val="none" w:sz="0" w:space="0" w:color="auto"/>
        <w:bottom w:val="none" w:sz="0" w:space="0" w:color="auto"/>
        <w:right w:val="none" w:sz="0" w:space="0" w:color="auto"/>
      </w:divBdr>
    </w:div>
    <w:div w:id="1549028002">
      <w:bodyDiv w:val="1"/>
      <w:marLeft w:val="0"/>
      <w:marRight w:val="0"/>
      <w:marTop w:val="0"/>
      <w:marBottom w:val="0"/>
      <w:divBdr>
        <w:top w:val="none" w:sz="0" w:space="0" w:color="auto"/>
        <w:left w:val="none" w:sz="0" w:space="0" w:color="auto"/>
        <w:bottom w:val="none" w:sz="0" w:space="0" w:color="auto"/>
        <w:right w:val="none" w:sz="0" w:space="0" w:color="auto"/>
      </w:divBdr>
    </w:div>
    <w:div w:id="1563517222">
      <w:bodyDiv w:val="1"/>
      <w:marLeft w:val="0"/>
      <w:marRight w:val="0"/>
      <w:marTop w:val="0"/>
      <w:marBottom w:val="0"/>
      <w:divBdr>
        <w:top w:val="none" w:sz="0" w:space="0" w:color="auto"/>
        <w:left w:val="none" w:sz="0" w:space="0" w:color="auto"/>
        <w:bottom w:val="none" w:sz="0" w:space="0" w:color="auto"/>
        <w:right w:val="none" w:sz="0" w:space="0" w:color="auto"/>
      </w:divBdr>
    </w:div>
    <w:div w:id="1591620417">
      <w:bodyDiv w:val="1"/>
      <w:marLeft w:val="0"/>
      <w:marRight w:val="0"/>
      <w:marTop w:val="0"/>
      <w:marBottom w:val="0"/>
      <w:divBdr>
        <w:top w:val="none" w:sz="0" w:space="0" w:color="auto"/>
        <w:left w:val="none" w:sz="0" w:space="0" w:color="auto"/>
        <w:bottom w:val="none" w:sz="0" w:space="0" w:color="auto"/>
        <w:right w:val="none" w:sz="0" w:space="0" w:color="auto"/>
      </w:divBdr>
    </w:div>
    <w:div w:id="1595164454">
      <w:bodyDiv w:val="1"/>
      <w:marLeft w:val="0"/>
      <w:marRight w:val="0"/>
      <w:marTop w:val="0"/>
      <w:marBottom w:val="0"/>
      <w:divBdr>
        <w:top w:val="none" w:sz="0" w:space="0" w:color="auto"/>
        <w:left w:val="none" w:sz="0" w:space="0" w:color="auto"/>
        <w:bottom w:val="none" w:sz="0" w:space="0" w:color="auto"/>
        <w:right w:val="none" w:sz="0" w:space="0" w:color="auto"/>
      </w:divBdr>
    </w:div>
    <w:div w:id="1600211305">
      <w:bodyDiv w:val="1"/>
      <w:marLeft w:val="0"/>
      <w:marRight w:val="0"/>
      <w:marTop w:val="0"/>
      <w:marBottom w:val="0"/>
      <w:divBdr>
        <w:top w:val="none" w:sz="0" w:space="0" w:color="auto"/>
        <w:left w:val="none" w:sz="0" w:space="0" w:color="auto"/>
        <w:bottom w:val="none" w:sz="0" w:space="0" w:color="auto"/>
        <w:right w:val="none" w:sz="0" w:space="0" w:color="auto"/>
      </w:divBdr>
    </w:div>
    <w:div w:id="1608734047">
      <w:bodyDiv w:val="1"/>
      <w:marLeft w:val="0"/>
      <w:marRight w:val="0"/>
      <w:marTop w:val="0"/>
      <w:marBottom w:val="0"/>
      <w:divBdr>
        <w:top w:val="none" w:sz="0" w:space="0" w:color="auto"/>
        <w:left w:val="none" w:sz="0" w:space="0" w:color="auto"/>
        <w:bottom w:val="none" w:sz="0" w:space="0" w:color="auto"/>
        <w:right w:val="none" w:sz="0" w:space="0" w:color="auto"/>
      </w:divBdr>
    </w:div>
    <w:div w:id="1609240662">
      <w:bodyDiv w:val="1"/>
      <w:marLeft w:val="0"/>
      <w:marRight w:val="0"/>
      <w:marTop w:val="0"/>
      <w:marBottom w:val="0"/>
      <w:divBdr>
        <w:top w:val="none" w:sz="0" w:space="0" w:color="auto"/>
        <w:left w:val="none" w:sz="0" w:space="0" w:color="auto"/>
        <w:bottom w:val="none" w:sz="0" w:space="0" w:color="auto"/>
        <w:right w:val="none" w:sz="0" w:space="0" w:color="auto"/>
      </w:divBdr>
    </w:div>
    <w:div w:id="1619097409">
      <w:bodyDiv w:val="1"/>
      <w:marLeft w:val="0"/>
      <w:marRight w:val="0"/>
      <w:marTop w:val="0"/>
      <w:marBottom w:val="0"/>
      <w:divBdr>
        <w:top w:val="none" w:sz="0" w:space="0" w:color="auto"/>
        <w:left w:val="none" w:sz="0" w:space="0" w:color="auto"/>
        <w:bottom w:val="none" w:sz="0" w:space="0" w:color="auto"/>
        <w:right w:val="none" w:sz="0" w:space="0" w:color="auto"/>
      </w:divBdr>
    </w:div>
    <w:div w:id="1625427359">
      <w:bodyDiv w:val="1"/>
      <w:marLeft w:val="0"/>
      <w:marRight w:val="0"/>
      <w:marTop w:val="0"/>
      <w:marBottom w:val="0"/>
      <w:divBdr>
        <w:top w:val="none" w:sz="0" w:space="0" w:color="auto"/>
        <w:left w:val="none" w:sz="0" w:space="0" w:color="auto"/>
        <w:bottom w:val="none" w:sz="0" w:space="0" w:color="auto"/>
        <w:right w:val="none" w:sz="0" w:space="0" w:color="auto"/>
      </w:divBdr>
    </w:div>
    <w:div w:id="1628125458">
      <w:bodyDiv w:val="1"/>
      <w:marLeft w:val="0"/>
      <w:marRight w:val="0"/>
      <w:marTop w:val="0"/>
      <w:marBottom w:val="0"/>
      <w:divBdr>
        <w:top w:val="none" w:sz="0" w:space="0" w:color="auto"/>
        <w:left w:val="none" w:sz="0" w:space="0" w:color="auto"/>
        <w:bottom w:val="none" w:sz="0" w:space="0" w:color="auto"/>
        <w:right w:val="none" w:sz="0" w:space="0" w:color="auto"/>
      </w:divBdr>
    </w:div>
    <w:div w:id="1637418864">
      <w:bodyDiv w:val="1"/>
      <w:marLeft w:val="0"/>
      <w:marRight w:val="0"/>
      <w:marTop w:val="0"/>
      <w:marBottom w:val="0"/>
      <w:divBdr>
        <w:top w:val="none" w:sz="0" w:space="0" w:color="auto"/>
        <w:left w:val="none" w:sz="0" w:space="0" w:color="auto"/>
        <w:bottom w:val="none" w:sz="0" w:space="0" w:color="auto"/>
        <w:right w:val="none" w:sz="0" w:space="0" w:color="auto"/>
      </w:divBdr>
    </w:div>
    <w:div w:id="1658074497">
      <w:bodyDiv w:val="1"/>
      <w:marLeft w:val="0"/>
      <w:marRight w:val="0"/>
      <w:marTop w:val="0"/>
      <w:marBottom w:val="0"/>
      <w:divBdr>
        <w:top w:val="none" w:sz="0" w:space="0" w:color="auto"/>
        <w:left w:val="none" w:sz="0" w:space="0" w:color="auto"/>
        <w:bottom w:val="none" w:sz="0" w:space="0" w:color="auto"/>
        <w:right w:val="none" w:sz="0" w:space="0" w:color="auto"/>
      </w:divBdr>
    </w:div>
    <w:div w:id="1666468243">
      <w:bodyDiv w:val="1"/>
      <w:marLeft w:val="0"/>
      <w:marRight w:val="0"/>
      <w:marTop w:val="0"/>
      <w:marBottom w:val="0"/>
      <w:divBdr>
        <w:top w:val="none" w:sz="0" w:space="0" w:color="auto"/>
        <w:left w:val="none" w:sz="0" w:space="0" w:color="auto"/>
        <w:bottom w:val="none" w:sz="0" w:space="0" w:color="auto"/>
        <w:right w:val="none" w:sz="0" w:space="0" w:color="auto"/>
      </w:divBdr>
    </w:div>
    <w:div w:id="1668360529">
      <w:bodyDiv w:val="1"/>
      <w:marLeft w:val="0"/>
      <w:marRight w:val="0"/>
      <w:marTop w:val="0"/>
      <w:marBottom w:val="0"/>
      <w:divBdr>
        <w:top w:val="none" w:sz="0" w:space="0" w:color="auto"/>
        <w:left w:val="none" w:sz="0" w:space="0" w:color="auto"/>
        <w:bottom w:val="none" w:sz="0" w:space="0" w:color="auto"/>
        <w:right w:val="none" w:sz="0" w:space="0" w:color="auto"/>
      </w:divBdr>
    </w:div>
    <w:div w:id="1675304791">
      <w:bodyDiv w:val="1"/>
      <w:marLeft w:val="0"/>
      <w:marRight w:val="0"/>
      <w:marTop w:val="0"/>
      <w:marBottom w:val="0"/>
      <w:divBdr>
        <w:top w:val="none" w:sz="0" w:space="0" w:color="auto"/>
        <w:left w:val="none" w:sz="0" w:space="0" w:color="auto"/>
        <w:bottom w:val="none" w:sz="0" w:space="0" w:color="auto"/>
        <w:right w:val="none" w:sz="0" w:space="0" w:color="auto"/>
      </w:divBdr>
    </w:div>
    <w:div w:id="1679233024">
      <w:bodyDiv w:val="1"/>
      <w:marLeft w:val="0"/>
      <w:marRight w:val="0"/>
      <w:marTop w:val="0"/>
      <w:marBottom w:val="0"/>
      <w:divBdr>
        <w:top w:val="none" w:sz="0" w:space="0" w:color="auto"/>
        <w:left w:val="none" w:sz="0" w:space="0" w:color="auto"/>
        <w:bottom w:val="none" w:sz="0" w:space="0" w:color="auto"/>
        <w:right w:val="none" w:sz="0" w:space="0" w:color="auto"/>
      </w:divBdr>
    </w:div>
    <w:div w:id="1690445801">
      <w:bodyDiv w:val="1"/>
      <w:marLeft w:val="0"/>
      <w:marRight w:val="0"/>
      <w:marTop w:val="0"/>
      <w:marBottom w:val="0"/>
      <w:divBdr>
        <w:top w:val="none" w:sz="0" w:space="0" w:color="auto"/>
        <w:left w:val="none" w:sz="0" w:space="0" w:color="auto"/>
        <w:bottom w:val="none" w:sz="0" w:space="0" w:color="auto"/>
        <w:right w:val="none" w:sz="0" w:space="0" w:color="auto"/>
      </w:divBdr>
    </w:div>
    <w:div w:id="1691294575">
      <w:bodyDiv w:val="1"/>
      <w:marLeft w:val="0"/>
      <w:marRight w:val="0"/>
      <w:marTop w:val="0"/>
      <w:marBottom w:val="0"/>
      <w:divBdr>
        <w:top w:val="none" w:sz="0" w:space="0" w:color="auto"/>
        <w:left w:val="none" w:sz="0" w:space="0" w:color="auto"/>
        <w:bottom w:val="none" w:sz="0" w:space="0" w:color="auto"/>
        <w:right w:val="none" w:sz="0" w:space="0" w:color="auto"/>
      </w:divBdr>
    </w:div>
    <w:div w:id="1694771178">
      <w:bodyDiv w:val="1"/>
      <w:marLeft w:val="0"/>
      <w:marRight w:val="0"/>
      <w:marTop w:val="0"/>
      <w:marBottom w:val="0"/>
      <w:divBdr>
        <w:top w:val="none" w:sz="0" w:space="0" w:color="auto"/>
        <w:left w:val="none" w:sz="0" w:space="0" w:color="auto"/>
        <w:bottom w:val="none" w:sz="0" w:space="0" w:color="auto"/>
        <w:right w:val="none" w:sz="0" w:space="0" w:color="auto"/>
      </w:divBdr>
    </w:div>
    <w:div w:id="1696538389">
      <w:bodyDiv w:val="1"/>
      <w:marLeft w:val="0"/>
      <w:marRight w:val="0"/>
      <w:marTop w:val="0"/>
      <w:marBottom w:val="0"/>
      <w:divBdr>
        <w:top w:val="none" w:sz="0" w:space="0" w:color="auto"/>
        <w:left w:val="none" w:sz="0" w:space="0" w:color="auto"/>
        <w:bottom w:val="none" w:sz="0" w:space="0" w:color="auto"/>
        <w:right w:val="none" w:sz="0" w:space="0" w:color="auto"/>
      </w:divBdr>
      <w:divsChild>
        <w:div w:id="18162854">
          <w:marLeft w:val="0"/>
          <w:marRight w:val="0"/>
          <w:marTop w:val="0"/>
          <w:marBottom w:val="0"/>
          <w:divBdr>
            <w:top w:val="none" w:sz="0" w:space="0" w:color="auto"/>
            <w:left w:val="none" w:sz="0" w:space="0" w:color="auto"/>
            <w:bottom w:val="none" w:sz="0" w:space="0" w:color="auto"/>
            <w:right w:val="none" w:sz="0" w:space="0" w:color="auto"/>
          </w:divBdr>
        </w:div>
        <w:div w:id="91976166">
          <w:marLeft w:val="0"/>
          <w:marRight w:val="0"/>
          <w:marTop w:val="0"/>
          <w:marBottom w:val="0"/>
          <w:divBdr>
            <w:top w:val="none" w:sz="0" w:space="0" w:color="auto"/>
            <w:left w:val="none" w:sz="0" w:space="0" w:color="auto"/>
            <w:bottom w:val="none" w:sz="0" w:space="0" w:color="auto"/>
            <w:right w:val="none" w:sz="0" w:space="0" w:color="auto"/>
          </w:divBdr>
        </w:div>
        <w:div w:id="139424227">
          <w:marLeft w:val="0"/>
          <w:marRight w:val="0"/>
          <w:marTop w:val="0"/>
          <w:marBottom w:val="0"/>
          <w:divBdr>
            <w:top w:val="none" w:sz="0" w:space="0" w:color="auto"/>
            <w:left w:val="none" w:sz="0" w:space="0" w:color="auto"/>
            <w:bottom w:val="none" w:sz="0" w:space="0" w:color="auto"/>
            <w:right w:val="none" w:sz="0" w:space="0" w:color="auto"/>
          </w:divBdr>
        </w:div>
        <w:div w:id="142431855">
          <w:marLeft w:val="0"/>
          <w:marRight w:val="0"/>
          <w:marTop w:val="0"/>
          <w:marBottom w:val="0"/>
          <w:divBdr>
            <w:top w:val="none" w:sz="0" w:space="0" w:color="auto"/>
            <w:left w:val="none" w:sz="0" w:space="0" w:color="auto"/>
            <w:bottom w:val="none" w:sz="0" w:space="0" w:color="auto"/>
            <w:right w:val="none" w:sz="0" w:space="0" w:color="auto"/>
          </w:divBdr>
        </w:div>
        <w:div w:id="166022272">
          <w:marLeft w:val="0"/>
          <w:marRight w:val="0"/>
          <w:marTop w:val="0"/>
          <w:marBottom w:val="0"/>
          <w:divBdr>
            <w:top w:val="none" w:sz="0" w:space="0" w:color="auto"/>
            <w:left w:val="none" w:sz="0" w:space="0" w:color="auto"/>
            <w:bottom w:val="none" w:sz="0" w:space="0" w:color="auto"/>
            <w:right w:val="none" w:sz="0" w:space="0" w:color="auto"/>
          </w:divBdr>
        </w:div>
        <w:div w:id="226959902">
          <w:marLeft w:val="0"/>
          <w:marRight w:val="0"/>
          <w:marTop w:val="0"/>
          <w:marBottom w:val="0"/>
          <w:divBdr>
            <w:top w:val="none" w:sz="0" w:space="0" w:color="auto"/>
            <w:left w:val="none" w:sz="0" w:space="0" w:color="auto"/>
            <w:bottom w:val="none" w:sz="0" w:space="0" w:color="auto"/>
            <w:right w:val="none" w:sz="0" w:space="0" w:color="auto"/>
          </w:divBdr>
        </w:div>
        <w:div w:id="249118123">
          <w:marLeft w:val="0"/>
          <w:marRight w:val="0"/>
          <w:marTop w:val="0"/>
          <w:marBottom w:val="0"/>
          <w:divBdr>
            <w:top w:val="none" w:sz="0" w:space="0" w:color="auto"/>
            <w:left w:val="none" w:sz="0" w:space="0" w:color="auto"/>
            <w:bottom w:val="none" w:sz="0" w:space="0" w:color="auto"/>
            <w:right w:val="none" w:sz="0" w:space="0" w:color="auto"/>
          </w:divBdr>
        </w:div>
        <w:div w:id="251202498">
          <w:marLeft w:val="0"/>
          <w:marRight w:val="0"/>
          <w:marTop w:val="0"/>
          <w:marBottom w:val="0"/>
          <w:divBdr>
            <w:top w:val="none" w:sz="0" w:space="0" w:color="auto"/>
            <w:left w:val="none" w:sz="0" w:space="0" w:color="auto"/>
            <w:bottom w:val="none" w:sz="0" w:space="0" w:color="auto"/>
            <w:right w:val="none" w:sz="0" w:space="0" w:color="auto"/>
          </w:divBdr>
        </w:div>
        <w:div w:id="281035115">
          <w:marLeft w:val="0"/>
          <w:marRight w:val="0"/>
          <w:marTop w:val="0"/>
          <w:marBottom w:val="0"/>
          <w:divBdr>
            <w:top w:val="none" w:sz="0" w:space="0" w:color="auto"/>
            <w:left w:val="none" w:sz="0" w:space="0" w:color="auto"/>
            <w:bottom w:val="none" w:sz="0" w:space="0" w:color="auto"/>
            <w:right w:val="none" w:sz="0" w:space="0" w:color="auto"/>
          </w:divBdr>
        </w:div>
        <w:div w:id="292367976">
          <w:marLeft w:val="0"/>
          <w:marRight w:val="0"/>
          <w:marTop w:val="0"/>
          <w:marBottom w:val="0"/>
          <w:divBdr>
            <w:top w:val="none" w:sz="0" w:space="0" w:color="auto"/>
            <w:left w:val="none" w:sz="0" w:space="0" w:color="auto"/>
            <w:bottom w:val="none" w:sz="0" w:space="0" w:color="auto"/>
            <w:right w:val="none" w:sz="0" w:space="0" w:color="auto"/>
          </w:divBdr>
        </w:div>
        <w:div w:id="311449233">
          <w:marLeft w:val="0"/>
          <w:marRight w:val="0"/>
          <w:marTop w:val="0"/>
          <w:marBottom w:val="0"/>
          <w:divBdr>
            <w:top w:val="none" w:sz="0" w:space="0" w:color="auto"/>
            <w:left w:val="none" w:sz="0" w:space="0" w:color="auto"/>
            <w:bottom w:val="none" w:sz="0" w:space="0" w:color="auto"/>
            <w:right w:val="none" w:sz="0" w:space="0" w:color="auto"/>
          </w:divBdr>
        </w:div>
        <w:div w:id="367681423">
          <w:marLeft w:val="0"/>
          <w:marRight w:val="0"/>
          <w:marTop w:val="0"/>
          <w:marBottom w:val="0"/>
          <w:divBdr>
            <w:top w:val="none" w:sz="0" w:space="0" w:color="auto"/>
            <w:left w:val="none" w:sz="0" w:space="0" w:color="auto"/>
            <w:bottom w:val="none" w:sz="0" w:space="0" w:color="auto"/>
            <w:right w:val="none" w:sz="0" w:space="0" w:color="auto"/>
          </w:divBdr>
        </w:div>
        <w:div w:id="370614347">
          <w:marLeft w:val="0"/>
          <w:marRight w:val="0"/>
          <w:marTop w:val="0"/>
          <w:marBottom w:val="0"/>
          <w:divBdr>
            <w:top w:val="none" w:sz="0" w:space="0" w:color="auto"/>
            <w:left w:val="none" w:sz="0" w:space="0" w:color="auto"/>
            <w:bottom w:val="none" w:sz="0" w:space="0" w:color="auto"/>
            <w:right w:val="none" w:sz="0" w:space="0" w:color="auto"/>
          </w:divBdr>
        </w:div>
        <w:div w:id="372269927">
          <w:marLeft w:val="0"/>
          <w:marRight w:val="0"/>
          <w:marTop w:val="0"/>
          <w:marBottom w:val="0"/>
          <w:divBdr>
            <w:top w:val="none" w:sz="0" w:space="0" w:color="auto"/>
            <w:left w:val="none" w:sz="0" w:space="0" w:color="auto"/>
            <w:bottom w:val="none" w:sz="0" w:space="0" w:color="auto"/>
            <w:right w:val="none" w:sz="0" w:space="0" w:color="auto"/>
          </w:divBdr>
        </w:div>
        <w:div w:id="416942373">
          <w:marLeft w:val="0"/>
          <w:marRight w:val="0"/>
          <w:marTop w:val="0"/>
          <w:marBottom w:val="0"/>
          <w:divBdr>
            <w:top w:val="none" w:sz="0" w:space="0" w:color="auto"/>
            <w:left w:val="none" w:sz="0" w:space="0" w:color="auto"/>
            <w:bottom w:val="none" w:sz="0" w:space="0" w:color="auto"/>
            <w:right w:val="none" w:sz="0" w:space="0" w:color="auto"/>
          </w:divBdr>
        </w:div>
        <w:div w:id="419373097">
          <w:marLeft w:val="0"/>
          <w:marRight w:val="0"/>
          <w:marTop w:val="0"/>
          <w:marBottom w:val="0"/>
          <w:divBdr>
            <w:top w:val="none" w:sz="0" w:space="0" w:color="auto"/>
            <w:left w:val="none" w:sz="0" w:space="0" w:color="auto"/>
            <w:bottom w:val="none" w:sz="0" w:space="0" w:color="auto"/>
            <w:right w:val="none" w:sz="0" w:space="0" w:color="auto"/>
          </w:divBdr>
        </w:div>
        <w:div w:id="422146834">
          <w:marLeft w:val="0"/>
          <w:marRight w:val="0"/>
          <w:marTop w:val="0"/>
          <w:marBottom w:val="0"/>
          <w:divBdr>
            <w:top w:val="none" w:sz="0" w:space="0" w:color="auto"/>
            <w:left w:val="none" w:sz="0" w:space="0" w:color="auto"/>
            <w:bottom w:val="none" w:sz="0" w:space="0" w:color="auto"/>
            <w:right w:val="none" w:sz="0" w:space="0" w:color="auto"/>
          </w:divBdr>
        </w:div>
        <w:div w:id="452476780">
          <w:marLeft w:val="0"/>
          <w:marRight w:val="0"/>
          <w:marTop w:val="0"/>
          <w:marBottom w:val="0"/>
          <w:divBdr>
            <w:top w:val="none" w:sz="0" w:space="0" w:color="auto"/>
            <w:left w:val="none" w:sz="0" w:space="0" w:color="auto"/>
            <w:bottom w:val="none" w:sz="0" w:space="0" w:color="auto"/>
            <w:right w:val="none" w:sz="0" w:space="0" w:color="auto"/>
          </w:divBdr>
        </w:div>
        <w:div w:id="454250968">
          <w:marLeft w:val="0"/>
          <w:marRight w:val="0"/>
          <w:marTop w:val="0"/>
          <w:marBottom w:val="0"/>
          <w:divBdr>
            <w:top w:val="none" w:sz="0" w:space="0" w:color="auto"/>
            <w:left w:val="none" w:sz="0" w:space="0" w:color="auto"/>
            <w:bottom w:val="none" w:sz="0" w:space="0" w:color="auto"/>
            <w:right w:val="none" w:sz="0" w:space="0" w:color="auto"/>
          </w:divBdr>
        </w:div>
        <w:div w:id="454493320">
          <w:marLeft w:val="0"/>
          <w:marRight w:val="0"/>
          <w:marTop w:val="0"/>
          <w:marBottom w:val="0"/>
          <w:divBdr>
            <w:top w:val="none" w:sz="0" w:space="0" w:color="auto"/>
            <w:left w:val="none" w:sz="0" w:space="0" w:color="auto"/>
            <w:bottom w:val="none" w:sz="0" w:space="0" w:color="auto"/>
            <w:right w:val="none" w:sz="0" w:space="0" w:color="auto"/>
          </w:divBdr>
        </w:div>
        <w:div w:id="455298779">
          <w:marLeft w:val="0"/>
          <w:marRight w:val="0"/>
          <w:marTop w:val="0"/>
          <w:marBottom w:val="0"/>
          <w:divBdr>
            <w:top w:val="none" w:sz="0" w:space="0" w:color="auto"/>
            <w:left w:val="none" w:sz="0" w:space="0" w:color="auto"/>
            <w:bottom w:val="none" w:sz="0" w:space="0" w:color="auto"/>
            <w:right w:val="none" w:sz="0" w:space="0" w:color="auto"/>
          </w:divBdr>
        </w:div>
        <w:div w:id="455756881">
          <w:marLeft w:val="0"/>
          <w:marRight w:val="0"/>
          <w:marTop w:val="0"/>
          <w:marBottom w:val="0"/>
          <w:divBdr>
            <w:top w:val="none" w:sz="0" w:space="0" w:color="auto"/>
            <w:left w:val="none" w:sz="0" w:space="0" w:color="auto"/>
            <w:bottom w:val="none" w:sz="0" w:space="0" w:color="auto"/>
            <w:right w:val="none" w:sz="0" w:space="0" w:color="auto"/>
          </w:divBdr>
        </w:div>
        <w:div w:id="480776099">
          <w:marLeft w:val="0"/>
          <w:marRight w:val="0"/>
          <w:marTop w:val="0"/>
          <w:marBottom w:val="0"/>
          <w:divBdr>
            <w:top w:val="none" w:sz="0" w:space="0" w:color="auto"/>
            <w:left w:val="none" w:sz="0" w:space="0" w:color="auto"/>
            <w:bottom w:val="none" w:sz="0" w:space="0" w:color="auto"/>
            <w:right w:val="none" w:sz="0" w:space="0" w:color="auto"/>
          </w:divBdr>
        </w:div>
        <w:div w:id="489249812">
          <w:marLeft w:val="0"/>
          <w:marRight w:val="0"/>
          <w:marTop w:val="0"/>
          <w:marBottom w:val="0"/>
          <w:divBdr>
            <w:top w:val="none" w:sz="0" w:space="0" w:color="auto"/>
            <w:left w:val="none" w:sz="0" w:space="0" w:color="auto"/>
            <w:bottom w:val="none" w:sz="0" w:space="0" w:color="auto"/>
            <w:right w:val="none" w:sz="0" w:space="0" w:color="auto"/>
          </w:divBdr>
        </w:div>
        <w:div w:id="510409371">
          <w:marLeft w:val="0"/>
          <w:marRight w:val="0"/>
          <w:marTop w:val="0"/>
          <w:marBottom w:val="0"/>
          <w:divBdr>
            <w:top w:val="none" w:sz="0" w:space="0" w:color="auto"/>
            <w:left w:val="none" w:sz="0" w:space="0" w:color="auto"/>
            <w:bottom w:val="none" w:sz="0" w:space="0" w:color="auto"/>
            <w:right w:val="none" w:sz="0" w:space="0" w:color="auto"/>
          </w:divBdr>
        </w:div>
        <w:div w:id="510949350">
          <w:marLeft w:val="0"/>
          <w:marRight w:val="0"/>
          <w:marTop w:val="0"/>
          <w:marBottom w:val="0"/>
          <w:divBdr>
            <w:top w:val="none" w:sz="0" w:space="0" w:color="auto"/>
            <w:left w:val="none" w:sz="0" w:space="0" w:color="auto"/>
            <w:bottom w:val="none" w:sz="0" w:space="0" w:color="auto"/>
            <w:right w:val="none" w:sz="0" w:space="0" w:color="auto"/>
          </w:divBdr>
        </w:div>
        <w:div w:id="523447244">
          <w:marLeft w:val="0"/>
          <w:marRight w:val="0"/>
          <w:marTop w:val="0"/>
          <w:marBottom w:val="0"/>
          <w:divBdr>
            <w:top w:val="none" w:sz="0" w:space="0" w:color="auto"/>
            <w:left w:val="none" w:sz="0" w:space="0" w:color="auto"/>
            <w:bottom w:val="none" w:sz="0" w:space="0" w:color="auto"/>
            <w:right w:val="none" w:sz="0" w:space="0" w:color="auto"/>
          </w:divBdr>
        </w:div>
        <w:div w:id="566383484">
          <w:marLeft w:val="0"/>
          <w:marRight w:val="0"/>
          <w:marTop w:val="0"/>
          <w:marBottom w:val="0"/>
          <w:divBdr>
            <w:top w:val="none" w:sz="0" w:space="0" w:color="auto"/>
            <w:left w:val="none" w:sz="0" w:space="0" w:color="auto"/>
            <w:bottom w:val="none" w:sz="0" w:space="0" w:color="auto"/>
            <w:right w:val="none" w:sz="0" w:space="0" w:color="auto"/>
          </w:divBdr>
        </w:div>
        <w:div w:id="582490776">
          <w:marLeft w:val="0"/>
          <w:marRight w:val="0"/>
          <w:marTop w:val="0"/>
          <w:marBottom w:val="0"/>
          <w:divBdr>
            <w:top w:val="none" w:sz="0" w:space="0" w:color="auto"/>
            <w:left w:val="none" w:sz="0" w:space="0" w:color="auto"/>
            <w:bottom w:val="none" w:sz="0" w:space="0" w:color="auto"/>
            <w:right w:val="none" w:sz="0" w:space="0" w:color="auto"/>
          </w:divBdr>
        </w:div>
        <w:div w:id="599870704">
          <w:marLeft w:val="0"/>
          <w:marRight w:val="0"/>
          <w:marTop w:val="0"/>
          <w:marBottom w:val="0"/>
          <w:divBdr>
            <w:top w:val="none" w:sz="0" w:space="0" w:color="auto"/>
            <w:left w:val="none" w:sz="0" w:space="0" w:color="auto"/>
            <w:bottom w:val="none" w:sz="0" w:space="0" w:color="auto"/>
            <w:right w:val="none" w:sz="0" w:space="0" w:color="auto"/>
          </w:divBdr>
        </w:div>
        <w:div w:id="662010988">
          <w:marLeft w:val="0"/>
          <w:marRight w:val="0"/>
          <w:marTop w:val="0"/>
          <w:marBottom w:val="0"/>
          <w:divBdr>
            <w:top w:val="none" w:sz="0" w:space="0" w:color="auto"/>
            <w:left w:val="none" w:sz="0" w:space="0" w:color="auto"/>
            <w:bottom w:val="none" w:sz="0" w:space="0" w:color="auto"/>
            <w:right w:val="none" w:sz="0" w:space="0" w:color="auto"/>
          </w:divBdr>
        </w:div>
        <w:div w:id="678965849">
          <w:marLeft w:val="0"/>
          <w:marRight w:val="0"/>
          <w:marTop w:val="0"/>
          <w:marBottom w:val="0"/>
          <w:divBdr>
            <w:top w:val="none" w:sz="0" w:space="0" w:color="auto"/>
            <w:left w:val="none" w:sz="0" w:space="0" w:color="auto"/>
            <w:bottom w:val="none" w:sz="0" w:space="0" w:color="auto"/>
            <w:right w:val="none" w:sz="0" w:space="0" w:color="auto"/>
          </w:divBdr>
        </w:div>
        <w:div w:id="696468712">
          <w:marLeft w:val="0"/>
          <w:marRight w:val="0"/>
          <w:marTop w:val="0"/>
          <w:marBottom w:val="0"/>
          <w:divBdr>
            <w:top w:val="none" w:sz="0" w:space="0" w:color="auto"/>
            <w:left w:val="none" w:sz="0" w:space="0" w:color="auto"/>
            <w:bottom w:val="none" w:sz="0" w:space="0" w:color="auto"/>
            <w:right w:val="none" w:sz="0" w:space="0" w:color="auto"/>
          </w:divBdr>
        </w:div>
        <w:div w:id="756170105">
          <w:marLeft w:val="0"/>
          <w:marRight w:val="0"/>
          <w:marTop w:val="0"/>
          <w:marBottom w:val="0"/>
          <w:divBdr>
            <w:top w:val="none" w:sz="0" w:space="0" w:color="auto"/>
            <w:left w:val="none" w:sz="0" w:space="0" w:color="auto"/>
            <w:bottom w:val="none" w:sz="0" w:space="0" w:color="auto"/>
            <w:right w:val="none" w:sz="0" w:space="0" w:color="auto"/>
          </w:divBdr>
        </w:div>
        <w:div w:id="775179823">
          <w:marLeft w:val="0"/>
          <w:marRight w:val="0"/>
          <w:marTop w:val="0"/>
          <w:marBottom w:val="0"/>
          <w:divBdr>
            <w:top w:val="none" w:sz="0" w:space="0" w:color="auto"/>
            <w:left w:val="none" w:sz="0" w:space="0" w:color="auto"/>
            <w:bottom w:val="none" w:sz="0" w:space="0" w:color="auto"/>
            <w:right w:val="none" w:sz="0" w:space="0" w:color="auto"/>
          </w:divBdr>
        </w:div>
        <w:div w:id="825897060">
          <w:marLeft w:val="0"/>
          <w:marRight w:val="0"/>
          <w:marTop w:val="0"/>
          <w:marBottom w:val="0"/>
          <w:divBdr>
            <w:top w:val="none" w:sz="0" w:space="0" w:color="auto"/>
            <w:left w:val="none" w:sz="0" w:space="0" w:color="auto"/>
            <w:bottom w:val="none" w:sz="0" w:space="0" w:color="auto"/>
            <w:right w:val="none" w:sz="0" w:space="0" w:color="auto"/>
          </w:divBdr>
        </w:div>
        <w:div w:id="868952353">
          <w:marLeft w:val="0"/>
          <w:marRight w:val="0"/>
          <w:marTop w:val="0"/>
          <w:marBottom w:val="0"/>
          <w:divBdr>
            <w:top w:val="none" w:sz="0" w:space="0" w:color="auto"/>
            <w:left w:val="none" w:sz="0" w:space="0" w:color="auto"/>
            <w:bottom w:val="none" w:sz="0" w:space="0" w:color="auto"/>
            <w:right w:val="none" w:sz="0" w:space="0" w:color="auto"/>
          </w:divBdr>
        </w:div>
        <w:div w:id="881132136">
          <w:marLeft w:val="0"/>
          <w:marRight w:val="0"/>
          <w:marTop w:val="0"/>
          <w:marBottom w:val="0"/>
          <w:divBdr>
            <w:top w:val="none" w:sz="0" w:space="0" w:color="auto"/>
            <w:left w:val="none" w:sz="0" w:space="0" w:color="auto"/>
            <w:bottom w:val="none" w:sz="0" w:space="0" w:color="auto"/>
            <w:right w:val="none" w:sz="0" w:space="0" w:color="auto"/>
          </w:divBdr>
        </w:div>
        <w:div w:id="882519602">
          <w:marLeft w:val="0"/>
          <w:marRight w:val="0"/>
          <w:marTop w:val="0"/>
          <w:marBottom w:val="0"/>
          <w:divBdr>
            <w:top w:val="none" w:sz="0" w:space="0" w:color="auto"/>
            <w:left w:val="none" w:sz="0" w:space="0" w:color="auto"/>
            <w:bottom w:val="none" w:sz="0" w:space="0" w:color="auto"/>
            <w:right w:val="none" w:sz="0" w:space="0" w:color="auto"/>
          </w:divBdr>
        </w:div>
        <w:div w:id="883710203">
          <w:marLeft w:val="0"/>
          <w:marRight w:val="0"/>
          <w:marTop w:val="0"/>
          <w:marBottom w:val="0"/>
          <w:divBdr>
            <w:top w:val="none" w:sz="0" w:space="0" w:color="auto"/>
            <w:left w:val="none" w:sz="0" w:space="0" w:color="auto"/>
            <w:bottom w:val="none" w:sz="0" w:space="0" w:color="auto"/>
            <w:right w:val="none" w:sz="0" w:space="0" w:color="auto"/>
          </w:divBdr>
        </w:div>
        <w:div w:id="893852544">
          <w:marLeft w:val="0"/>
          <w:marRight w:val="0"/>
          <w:marTop w:val="0"/>
          <w:marBottom w:val="0"/>
          <w:divBdr>
            <w:top w:val="none" w:sz="0" w:space="0" w:color="auto"/>
            <w:left w:val="none" w:sz="0" w:space="0" w:color="auto"/>
            <w:bottom w:val="none" w:sz="0" w:space="0" w:color="auto"/>
            <w:right w:val="none" w:sz="0" w:space="0" w:color="auto"/>
          </w:divBdr>
        </w:div>
        <w:div w:id="899244245">
          <w:marLeft w:val="0"/>
          <w:marRight w:val="0"/>
          <w:marTop w:val="0"/>
          <w:marBottom w:val="0"/>
          <w:divBdr>
            <w:top w:val="none" w:sz="0" w:space="0" w:color="auto"/>
            <w:left w:val="none" w:sz="0" w:space="0" w:color="auto"/>
            <w:bottom w:val="none" w:sz="0" w:space="0" w:color="auto"/>
            <w:right w:val="none" w:sz="0" w:space="0" w:color="auto"/>
          </w:divBdr>
        </w:div>
        <w:div w:id="918636820">
          <w:marLeft w:val="0"/>
          <w:marRight w:val="0"/>
          <w:marTop w:val="0"/>
          <w:marBottom w:val="0"/>
          <w:divBdr>
            <w:top w:val="none" w:sz="0" w:space="0" w:color="auto"/>
            <w:left w:val="none" w:sz="0" w:space="0" w:color="auto"/>
            <w:bottom w:val="none" w:sz="0" w:space="0" w:color="auto"/>
            <w:right w:val="none" w:sz="0" w:space="0" w:color="auto"/>
          </w:divBdr>
        </w:div>
        <w:div w:id="918907715">
          <w:marLeft w:val="0"/>
          <w:marRight w:val="0"/>
          <w:marTop w:val="0"/>
          <w:marBottom w:val="0"/>
          <w:divBdr>
            <w:top w:val="none" w:sz="0" w:space="0" w:color="auto"/>
            <w:left w:val="none" w:sz="0" w:space="0" w:color="auto"/>
            <w:bottom w:val="none" w:sz="0" w:space="0" w:color="auto"/>
            <w:right w:val="none" w:sz="0" w:space="0" w:color="auto"/>
          </w:divBdr>
        </w:div>
        <w:div w:id="949702773">
          <w:marLeft w:val="0"/>
          <w:marRight w:val="0"/>
          <w:marTop w:val="0"/>
          <w:marBottom w:val="0"/>
          <w:divBdr>
            <w:top w:val="none" w:sz="0" w:space="0" w:color="auto"/>
            <w:left w:val="none" w:sz="0" w:space="0" w:color="auto"/>
            <w:bottom w:val="none" w:sz="0" w:space="0" w:color="auto"/>
            <w:right w:val="none" w:sz="0" w:space="0" w:color="auto"/>
          </w:divBdr>
        </w:div>
        <w:div w:id="955526246">
          <w:marLeft w:val="0"/>
          <w:marRight w:val="0"/>
          <w:marTop w:val="0"/>
          <w:marBottom w:val="0"/>
          <w:divBdr>
            <w:top w:val="none" w:sz="0" w:space="0" w:color="auto"/>
            <w:left w:val="none" w:sz="0" w:space="0" w:color="auto"/>
            <w:bottom w:val="none" w:sz="0" w:space="0" w:color="auto"/>
            <w:right w:val="none" w:sz="0" w:space="0" w:color="auto"/>
          </w:divBdr>
        </w:div>
        <w:div w:id="984314375">
          <w:marLeft w:val="0"/>
          <w:marRight w:val="0"/>
          <w:marTop w:val="0"/>
          <w:marBottom w:val="0"/>
          <w:divBdr>
            <w:top w:val="none" w:sz="0" w:space="0" w:color="auto"/>
            <w:left w:val="none" w:sz="0" w:space="0" w:color="auto"/>
            <w:bottom w:val="none" w:sz="0" w:space="0" w:color="auto"/>
            <w:right w:val="none" w:sz="0" w:space="0" w:color="auto"/>
          </w:divBdr>
        </w:div>
        <w:div w:id="1013068626">
          <w:marLeft w:val="0"/>
          <w:marRight w:val="0"/>
          <w:marTop w:val="0"/>
          <w:marBottom w:val="0"/>
          <w:divBdr>
            <w:top w:val="none" w:sz="0" w:space="0" w:color="auto"/>
            <w:left w:val="none" w:sz="0" w:space="0" w:color="auto"/>
            <w:bottom w:val="none" w:sz="0" w:space="0" w:color="auto"/>
            <w:right w:val="none" w:sz="0" w:space="0" w:color="auto"/>
          </w:divBdr>
        </w:div>
        <w:div w:id="1031960589">
          <w:marLeft w:val="0"/>
          <w:marRight w:val="0"/>
          <w:marTop w:val="0"/>
          <w:marBottom w:val="0"/>
          <w:divBdr>
            <w:top w:val="none" w:sz="0" w:space="0" w:color="auto"/>
            <w:left w:val="none" w:sz="0" w:space="0" w:color="auto"/>
            <w:bottom w:val="none" w:sz="0" w:space="0" w:color="auto"/>
            <w:right w:val="none" w:sz="0" w:space="0" w:color="auto"/>
          </w:divBdr>
        </w:div>
        <w:div w:id="1038821177">
          <w:marLeft w:val="0"/>
          <w:marRight w:val="0"/>
          <w:marTop w:val="0"/>
          <w:marBottom w:val="0"/>
          <w:divBdr>
            <w:top w:val="none" w:sz="0" w:space="0" w:color="auto"/>
            <w:left w:val="none" w:sz="0" w:space="0" w:color="auto"/>
            <w:bottom w:val="none" w:sz="0" w:space="0" w:color="auto"/>
            <w:right w:val="none" w:sz="0" w:space="0" w:color="auto"/>
          </w:divBdr>
        </w:div>
        <w:div w:id="1039822427">
          <w:marLeft w:val="0"/>
          <w:marRight w:val="0"/>
          <w:marTop w:val="0"/>
          <w:marBottom w:val="0"/>
          <w:divBdr>
            <w:top w:val="none" w:sz="0" w:space="0" w:color="auto"/>
            <w:left w:val="none" w:sz="0" w:space="0" w:color="auto"/>
            <w:bottom w:val="none" w:sz="0" w:space="0" w:color="auto"/>
            <w:right w:val="none" w:sz="0" w:space="0" w:color="auto"/>
          </w:divBdr>
        </w:div>
        <w:div w:id="1055397909">
          <w:marLeft w:val="0"/>
          <w:marRight w:val="0"/>
          <w:marTop w:val="0"/>
          <w:marBottom w:val="0"/>
          <w:divBdr>
            <w:top w:val="none" w:sz="0" w:space="0" w:color="auto"/>
            <w:left w:val="none" w:sz="0" w:space="0" w:color="auto"/>
            <w:bottom w:val="none" w:sz="0" w:space="0" w:color="auto"/>
            <w:right w:val="none" w:sz="0" w:space="0" w:color="auto"/>
          </w:divBdr>
        </w:div>
        <w:div w:id="1058477915">
          <w:marLeft w:val="0"/>
          <w:marRight w:val="0"/>
          <w:marTop w:val="0"/>
          <w:marBottom w:val="0"/>
          <w:divBdr>
            <w:top w:val="none" w:sz="0" w:space="0" w:color="auto"/>
            <w:left w:val="none" w:sz="0" w:space="0" w:color="auto"/>
            <w:bottom w:val="none" w:sz="0" w:space="0" w:color="auto"/>
            <w:right w:val="none" w:sz="0" w:space="0" w:color="auto"/>
          </w:divBdr>
        </w:div>
        <w:div w:id="1095908229">
          <w:marLeft w:val="0"/>
          <w:marRight w:val="0"/>
          <w:marTop w:val="0"/>
          <w:marBottom w:val="0"/>
          <w:divBdr>
            <w:top w:val="none" w:sz="0" w:space="0" w:color="auto"/>
            <w:left w:val="none" w:sz="0" w:space="0" w:color="auto"/>
            <w:bottom w:val="none" w:sz="0" w:space="0" w:color="auto"/>
            <w:right w:val="none" w:sz="0" w:space="0" w:color="auto"/>
          </w:divBdr>
        </w:div>
        <w:div w:id="1157916036">
          <w:marLeft w:val="0"/>
          <w:marRight w:val="0"/>
          <w:marTop w:val="0"/>
          <w:marBottom w:val="0"/>
          <w:divBdr>
            <w:top w:val="none" w:sz="0" w:space="0" w:color="auto"/>
            <w:left w:val="none" w:sz="0" w:space="0" w:color="auto"/>
            <w:bottom w:val="none" w:sz="0" w:space="0" w:color="auto"/>
            <w:right w:val="none" w:sz="0" w:space="0" w:color="auto"/>
          </w:divBdr>
        </w:div>
        <w:div w:id="1220358031">
          <w:marLeft w:val="0"/>
          <w:marRight w:val="0"/>
          <w:marTop w:val="0"/>
          <w:marBottom w:val="0"/>
          <w:divBdr>
            <w:top w:val="none" w:sz="0" w:space="0" w:color="auto"/>
            <w:left w:val="none" w:sz="0" w:space="0" w:color="auto"/>
            <w:bottom w:val="none" w:sz="0" w:space="0" w:color="auto"/>
            <w:right w:val="none" w:sz="0" w:space="0" w:color="auto"/>
          </w:divBdr>
        </w:div>
        <w:div w:id="1225144040">
          <w:marLeft w:val="0"/>
          <w:marRight w:val="0"/>
          <w:marTop w:val="0"/>
          <w:marBottom w:val="0"/>
          <w:divBdr>
            <w:top w:val="none" w:sz="0" w:space="0" w:color="auto"/>
            <w:left w:val="none" w:sz="0" w:space="0" w:color="auto"/>
            <w:bottom w:val="none" w:sz="0" w:space="0" w:color="auto"/>
            <w:right w:val="none" w:sz="0" w:space="0" w:color="auto"/>
          </w:divBdr>
        </w:div>
        <w:div w:id="1261528546">
          <w:marLeft w:val="0"/>
          <w:marRight w:val="0"/>
          <w:marTop w:val="0"/>
          <w:marBottom w:val="0"/>
          <w:divBdr>
            <w:top w:val="none" w:sz="0" w:space="0" w:color="auto"/>
            <w:left w:val="none" w:sz="0" w:space="0" w:color="auto"/>
            <w:bottom w:val="none" w:sz="0" w:space="0" w:color="auto"/>
            <w:right w:val="none" w:sz="0" w:space="0" w:color="auto"/>
          </w:divBdr>
        </w:div>
        <w:div w:id="1280142826">
          <w:marLeft w:val="0"/>
          <w:marRight w:val="0"/>
          <w:marTop w:val="0"/>
          <w:marBottom w:val="0"/>
          <w:divBdr>
            <w:top w:val="none" w:sz="0" w:space="0" w:color="auto"/>
            <w:left w:val="none" w:sz="0" w:space="0" w:color="auto"/>
            <w:bottom w:val="none" w:sz="0" w:space="0" w:color="auto"/>
            <w:right w:val="none" w:sz="0" w:space="0" w:color="auto"/>
          </w:divBdr>
        </w:div>
        <w:div w:id="1282879921">
          <w:marLeft w:val="0"/>
          <w:marRight w:val="0"/>
          <w:marTop w:val="0"/>
          <w:marBottom w:val="0"/>
          <w:divBdr>
            <w:top w:val="none" w:sz="0" w:space="0" w:color="auto"/>
            <w:left w:val="none" w:sz="0" w:space="0" w:color="auto"/>
            <w:bottom w:val="none" w:sz="0" w:space="0" w:color="auto"/>
            <w:right w:val="none" w:sz="0" w:space="0" w:color="auto"/>
          </w:divBdr>
        </w:div>
        <w:div w:id="1306933055">
          <w:marLeft w:val="0"/>
          <w:marRight w:val="0"/>
          <w:marTop w:val="0"/>
          <w:marBottom w:val="0"/>
          <w:divBdr>
            <w:top w:val="none" w:sz="0" w:space="0" w:color="auto"/>
            <w:left w:val="none" w:sz="0" w:space="0" w:color="auto"/>
            <w:bottom w:val="none" w:sz="0" w:space="0" w:color="auto"/>
            <w:right w:val="none" w:sz="0" w:space="0" w:color="auto"/>
          </w:divBdr>
        </w:div>
        <w:div w:id="1329407792">
          <w:marLeft w:val="0"/>
          <w:marRight w:val="0"/>
          <w:marTop w:val="0"/>
          <w:marBottom w:val="0"/>
          <w:divBdr>
            <w:top w:val="none" w:sz="0" w:space="0" w:color="auto"/>
            <w:left w:val="none" w:sz="0" w:space="0" w:color="auto"/>
            <w:bottom w:val="none" w:sz="0" w:space="0" w:color="auto"/>
            <w:right w:val="none" w:sz="0" w:space="0" w:color="auto"/>
          </w:divBdr>
        </w:div>
        <w:div w:id="1361199834">
          <w:marLeft w:val="0"/>
          <w:marRight w:val="0"/>
          <w:marTop w:val="0"/>
          <w:marBottom w:val="0"/>
          <w:divBdr>
            <w:top w:val="none" w:sz="0" w:space="0" w:color="auto"/>
            <w:left w:val="none" w:sz="0" w:space="0" w:color="auto"/>
            <w:bottom w:val="none" w:sz="0" w:space="0" w:color="auto"/>
            <w:right w:val="none" w:sz="0" w:space="0" w:color="auto"/>
          </w:divBdr>
        </w:div>
        <w:div w:id="1365442913">
          <w:marLeft w:val="0"/>
          <w:marRight w:val="0"/>
          <w:marTop w:val="0"/>
          <w:marBottom w:val="0"/>
          <w:divBdr>
            <w:top w:val="none" w:sz="0" w:space="0" w:color="auto"/>
            <w:left w:val="none" w:sz="0" w:space="0" w:color="auto"/>
            <w:bottom w:val="none" w:sz="0" w:space="0" w:color="auto"/>
            <w:right w:val="none" w:sz="0" w:space="0" w:color="auto"/>
          </w:divBdr>
        </w:div>
        <w:div w:id="1399011996">
          <w:marLeft w:val="0"/>
          <w:marRight w:val="0"/>
          <w:marTop w:val="0"/>
          <w:marBottom w:val="0"/>
          <w:divBdr>
            <w:top w:val="none" w:sz="0" w:space="0" w:color="auto"/>
            <w:left w:val="none" w:sz="0" w:space="0" w:color="auto"/>
            <w:bottom w:val="none" w:sz="0" w:space="0" w:color="auto"/>
            <w:right w:val="none" w:sz="0" w:space="0" w:color="auto"/>
          </w:divBdr>
        </w:div>
        <w:div w:id="1410930624">
          <w:marLeft w:val="0"/>
          <w:marRight w:val="0"/>
          <w:marTop w:val="0"/>
          <w:marBottom w:val="0"/>
          <w:divBdr>
            <w:top w:val="none" w:sz="0" w:space="0" w:color="auto"/>
            <w:left w:val="none" w:sz="0" w:space="0" w:color="auto"/>
            <w:bottom w:val="none" w:sz="0" w:space="0" w:color="auto"/>
            <w:right w:val="none" w:sz="0" w:space="0" w:color="auto"/>
          </w:divBdr>
        </w:div>
        <w:div w:id="1472334025">
          <w:marLeft w:val="0"/>
          <w:marRight w:val="0"/>
          <w:marTop w:val="0"/>
          <w:marBottom w:val="0"/>
          <w:divBdr>
            <w:top w:val="none" w:sz="0" w:space="0" w:color="auto"/>
            <w:left w:val="none" w:sz="0" w:space="0" w:color="auto"/>
            <w:bottom w:val="none" w:sz="0" w:space="0" w:color="auto"/>
            <w:right w:val="none" w:sz="0" w:space="0" w:color="auto"/>
          </w:divBdr>
        </w:div>
        <w:div w:id="1489204882">
          <w:marLeft w:val="0"/>
          <w:marRight w:val="0"/>
          <w:marTop w:val="0"/>
          <w:marBottom w:val="0"/>
          <w:divBdr>
            <w:top w:val="none" w:sz="0" w:space="0" w:color="auto"/>
            <w:left w:val="none" w:sz="0" w:space="0" w:color="auto"/>
            <w:bottom w:val="none" w:sz="0" w:space="0" w:color="auto"/>
            <w:right w:val="none" w:sz="0" w:space="0" w:color="auto"/>
          </w:divBdr>
        </w:div>
        <w:div w:id="1498692470">
          <w:marLeft w:val="0"/>
          <w:marRight w:val="0"/>
          <w:marTop w:val="0"/>
          <w:marBottom w:val="0"/>
          <w:divBdr>
            <w:top w:val="none" w:sz="0" w:space="0" w:color="auto"/>
            <w:left w:val="none" w:sz="0" w:space="0" w:color="auto"/>
            <w:bottom w:val="none" w:sz="0" w:space="0" w:color="auto"/>
            <w:right w:val="none" w:sz="0" w:space="0" w:color="auto"/>
          </w:divBdr>
        </w:div>
        <w:div w:id="1539122794">
          <w:marLeft w:val="0"/>
          <w:marRight w:val="0"/>
          <w:marTop w:val="0"/>
          <w:marBottom w:val="0"/>
          <w:divBdr>
            <w:top w:val="none" w:sz="0" w:space="0" w:color="auto"/>
            <w:left w:val="none" w:sz="0" w:space="0" w:color="auto"/>
            <w:bottom w:val="none" w:sz="0" w:space="0" w:color="auto"/>
            <w:right w:val="none" w:sz="0" w:space="0" w:color="auto"/>
          </w:divBdr>
        </w:div>
        <w:div w:id="1546795110">
          <w:marLeft w:val="0"/>
          <w:marRight w:val="0"/>
          <w:marTop w:val="0"/>
          <w:marBottom w:val="0"/>
          <w:divBdr>
            <w:top w:val="none" w:sz="0" w:space="0" w:color="auto"/>
            <w:left w:val="none" w:sz="0" w:space="0" w:color="auto"/>
            <w:bottom w:val="none" w:sz="0" w:space="0" w:color="auto"/>
            <w:right w:val="none" w:sz="0" w:space="0" w:color="auto"/>
          </w:divBdr>
        </w:div>
        <w:div w:id="1582443304">
          <w:marLeft w:val="0"/>
          <w:marRight w:val="0"/>
          <w:marTop w:val="0"/>
          <w:marBottom w:val="0"/>
          <w:divBdr>
            <w:top w:val="none" w:sz="0" w:space="0" w:color="auto"/>
            <w:left w:val="none" w:sz="0" w:space="0" w:color="auto"/>
            <w:bottom w:val="none" w:sz="0" w:space="0" w:color="auto"/>
            <w:right w:val="none" w:sz="0" w:space="0" w:color="auto"/>
          </w:divBdr>
        </w:div>
        <w:div w:id="1583179043">
          <w:marLeft w:val="0"/>
          <w:marRight w:val="0"/>
          <w:marTop w:val="0"/>
          <w:marBottom w:val="0"/>
          <w:divBdr>
            <w:top w:val="none" w:sz="0" w:space="0" w:color="auto"/>
            <w:left w:val="none" w:sz="0" w:space="0" w:color="auto"/>
            <w:bottom w:val="none" w:sz="0" w:space="0" w:color="auto"/>
            <w:right w:val="none" w:sz="0" w:space="0" w:color="auto"/>
          </w:divBdr>
        </w:div>
        <w:div w:id="1591504753">
          <w:marLeft w:val="0"/>
          <w:marRight w:val="0"/>
          <w:marTop w:val="0"/>
          <w:marBottom w:val="0"/>
          <w:divBdr>
            <w:top w:val="none" w:sz="0" w:space="0" w:color="auto"/>
            <w:left w:val="none" w:sz="0" w:space="0" w:color="auto"/>
            <w:bottom w:val="none" w:sz="0" w:space="0" w:color="auto"/>
            <w:right w:val="none" w:sz="0" w:space="0" w:color="auto"/>
          </w:divBdr>
        </w:div>
        <w:div w:id="1606767578">
          <w:marLeft w:val="0"/>
          <w:marRight w:val="0"/>
          <w:marTop w:val="0"/>
          <w:marBottom w:val="0"/>
          <w:divBdr>
            <w:top w:val="none" w:sz="0" w:space="0" w:color="auto"/>
            <w:left w:val="none" w:sz="0" w:space="0" w:color="auto"/>
            <w:bottom w:val="none" w:sz="0" w:space="0" w:color="auto"/>
            <w:right w:val="none" w:sz="0" w:space="0" w:color="auto"/>
          </w:divBdr>
        </w:div>
        <w:div w:id="1609389854">
          <w:marLeft w:val="0"/>
          <w:marRight w:val="0"/>
          <w:marTop w:val="0"/>
          <w:marBottom w:val="0"/>
          <w:divBdr>
            <w:top w:val="none" w:sz="0" w:space="0" w:color="auto"/>
            <w:left w:val="none" w:sz="0" w:space="0" w:color="auto"/>
            <w:bottom w:val="none" w:sz="0" w:space="0" w:color="auto"/>
            <w:right w:val="none" w:sz="0" w:space="0" w:color="auto"/>
          </w:divBdr>
        </w:div>
        <w:div w:id="1609845766">
          <w:marLeft w:val="0"/>
          <w:marRight w:val="0"/>
          <w:marTop w:val="0"/>
          <w:marBottom w:val="0"/>
          <w:divBdr>
            <w:top w:val="none" w:sz="0" w:space="0" w:color="auto"/>
            <w:left w:val="none" w:sz="0" w:space="0" w:color="auto"/>
            <w:bottom w:val="none" w:sz="0" w:space="0" w:color="auto"/>
            <w:right w:val="none" w:sz="0" w:space="0" w:color="auto"/>
          </w:divBdr>
        </w:div>
        <w:div w:id="1626885905">
          <w:marLeft w:val="0"/>
          <w:marRight w:val="0"/>
          <w:marTop w:val="0"/>
          <w:marBottom w:val="0"/>
          <w:divBdr>
            <w:top w:val="none" w:sz="0" w:space="0" w:color="auto"/>
            <w:left w:val="none" w:sz="0" w:space="0" w:color="auto"/>
            <w:bottom w:val="none" w:sz="0" w:space="0" w:color="auto"/>
            <w:right w:val="none" w:sz="0" w:space="0" w:color="auto"/>
          </w:divBdr>
        </w:div>
        <w:div w:id="1630083943">
          <w:marLeft w:val="0"/>
          <w:marRight w:val="0"/>
          <w:marTop w:val="0"/>
          <w:marBottom w:val="0"/>
          <w:divBdr>
            <w:top w:val="none" w:sz="0" w:space="0" w:color="auto"/>
            <w:left w:val="none" w:sz="0" w:space="0" w:color="auto"/>
            <w:bottom w:val="none" w:sz="0" w:space="0" w:color="auto"/>
            <w:right w:val="none" w:sz="0" w:space="0" w:color="auto"/>
          </w:divBdr>
        </w:div>
        <w:div w:id="1720590304">
          <w:marLeft w:val="0"/>
          <w:marRight w:val="0"/>
          <w:marTop w:val="0"/>
          <w:marBottom w:val="0"/>
          <w:divBdr>
            <w:top w:val="none" w:sz="0" w:space="0" w:color="auto"/>
            <w:left w:val="none" w:sz="0" w:space="0" w:color="auto"/>
            <w:bottom w:val="none" w:sz="0" w:space="0" w:color="auto"/>
            <w:right w:val="none" w:sz="0" w:space="0" w:color="auto"/>
          </w:divBdr>
        </w:div>
        <w:div w:id="1735200936">
          <w:marLeft w:val="0"/>
          <w:marRight w:val="0"/>
          <w:marTop w:val="0"/>
          <w:marBottom w:val="0"/>
          <w:divBdr>
            <w:top w:val="none" w:sz="0" w:space="0" w:color="auto"/>
            <w:left w:val="none" w:sz="0" w:space="0" w:color="auto"/>
            <w:bottom w:val="none" w:sz="0" w:space="0" w:color="auto"/>
            <w:right w:val="none" w:sz="0" w:space="0" w:color="auto"/>
          </w:divBdr>
        </w:div>
        <w:div w:id="1754666082">
          <w:marLeft w:val="0"/>
          <w:marRight w:val="0"/>
          <w:marTop w:val="0"/>
          <w:marBottom w:val="0"/>
          <w:divBdr>
            <w:top w:val="none" w:sz="0" w:space="0" w:color="auto"/>
            <w:left w:val="none" w:sz="0" w:space="0" w:color="auto"/>
            <w:bottom w:val="none" w:sz="0" w:space="0" w:color="auto"/>
            <w:right w:val="none" w:sz="0" w:space="0" w:color="auto"/>
          </w:divBdr>
        </w:div>
        <w:div w:id="1756584626">
          <w:marLeft w:val="0"/>
          <w:marRight w:val="0"/>
          <w:marTop w:val="0"/>
          <w:marBottom w:val="0"/>
          <w:divBdr>
            <w:top w:val="none" w:sz="0" w:space="0" w:color="auto"/>
            <w:left w:val="none" w:sz="0" w:space="0" w:color="auto"/>
            <w:bottom w:val="none" w:sz="0" w:space="0" w:color="auto"/>
            <w:right w:val="none" w:sz="0" w:space="0" w:color="auto"/>
          </w:divBdr>
        </w:div>
        <w:div w:id="1762094585">
          <w:marLeft w:val="0"/>
          <w:marRight w:val="0"/>
          <w:marTop w:val="0"/>
          <w:marBottom w:val="0"/>
          <w:divBdr>
            <w:top w:val="none" w:sz="0" w:space="0" w:color="auto"/>
            <w:left w:val="none" w:sz="0" w:space="0" w:color="auto"/>
            <w:bottom w:val="none" w:sz="0" w:space="0" w:color="auto"/>
            <w:right w:val="none" w:sz="0" w:space="0" w:color="auto"/>
          </w:divBdr>
        </w:div>
        <w:div w:id="1786728868">
          <w:marLeft w:val="0"/>
          <w:marRight w:val="0"/>
          <w:marTop w:val="0"/>
          <w:marBottom w:val="0"/>
          <w:divBdr>
            <w:top w:val="none" w:sz="0" w:space="0" w:color="auto"/>
            <w:left w:val="none" w:sz="0" w:space="0" w:color="auto"/>
            <w:bottom w:val="none" w:sz="0" w:space="0" w:color="auto"/>
            <w:right w:val="none" w:sz="0" w:space="0" w:color="auto"/>
          </w:divBdr>
        </w:div>
        <w:div w:id="1794211700">
          <w:marLeft w:val="0"/>
          <w:marRight w:val="0"/>
          <w:marTop w:val="0"/>
          <w:marBottom w:val="0"/>
          <w:divBdr>
            <w:top w:val="none" w:sz="0" w:space="0" w:color="auto"/>
            <w:left w:val="none" w:sz="0" w:space="0" w:color="auto"/>
            <w:bottom w:val="none" w:sz="0" w:space="0" w:color="auto"/>
            <w:right w:val="none" w:sz="0" w:space="0" w:color="auto"/>
          </w:divBdr>
        </w:div>
        <w:div w:id="1796294806">
          <w:marLeft w:val="0"/>
          <w:marRight w:val="0"/>
          <w:marTop w:val="0"/>
          <w:marBottom w:val="0"/>
          <w:divBdr>
            <w:top w:val="none" w:sz="0" w:space="0" w:color="auto"/>
            <w:left w:val="none" w:sz="0" w:space="0" w:color="auto"/>
            <w:bottom w:val="none" w:sz="0" w:space="0" w:color="auto"/>
            <w:right w:val="none" w:sz="0" w:space="0" w:color="auto"/>
          </w:divBdr>
        </w:div>
        <w:div w:id="1804468270">
          <w:marLeft w:val="0"/>
          <w:marRight w:val="0"/>
          <w:marTop w:val="0"/>
          <w:marBottom w:val="0"/>
          <w:divBdr>
            <w:top w:val="none" w:sz="0" w:space="0" w:color="auto"/>
            <w:left w:val="none" w:sz="0" w:space="0" w:color="auto"/>
            <w:bottom w:val="none" w:sz="0" w:space="0" w:color="auto"/>
            <w:right w:val="none" w:sz="0" w:space="0" w:color="auto"/>
          </w:divBdr>
        </w:div>
        <w:div w:id="1809587259">
          <w:marLeft w:val="0"/>
          <w:marRight w:val="0"/>
          <w:marTop w:val="0"/>
          <w:marBottom w:val="0"/>
          <w:divBdr>
            <w:top w:val="none" w:sz="0" w:space="0" w:color="auto"/>
            <w:left w:val="none" w:sz="0" w:space="0" w:color="auto"/>
            <w:bottom w:val="none" w:sz="0" w:space="0" w:color="auto"/>
            <w:right w:val="none" w:sz="0" w:space="0" w:color="auto"/>
          </w:divBdr>
        </w:div>
        <w:div w:id="1825050327">
          <w:marLeft w:val="0"/>
          <w:marRight w:val="0"/>
          <w:marTop w:val="0"/>
          <w:marBottom w:val="0"/>
          <w:divBdr>
            <w:top w:val="none" w:sz="0" w:space="0" w:color="auto"/>
            <w:left w:val="none" w:sz="0" w:space="0" w:color="auto"/>
            <w:bottom w:val="none" w:sz="0" w:space="0" w:color="auto"/>
            <w:right w:val="none" w:sz="0" w:space="0" w:color="auto"/>
          </w:divBdr>
        </w:div>
        <w:div w:id="1833832480">
          <w:marLeft w:val="0"/>
          <w:marRight w:val="0"/>
          <w:marTop w:val="0"/>
          <w:marBottom w:val="0"/>
          <w:divBdr>
            <w:top w:val="none" w:sz="0" w:space="0" w:color="auto"/>
            <w:left w:val="none" w:sz="0" w:space="0" w:color="auto"/>
            <w:bottom w:val="none" w:sz="0" w:space="0" w:color="auto"/>
            <w:right w:val="none" w:sz="0" w:space="0" w:color="auto"/>
          </w:divBdr>
        </w:div>
        <w:div w:id="1837919013">
          <w:marLeft w:val="0"/>
          <w:marRight w:val="0"/>
          <w:marTop w:val="0"/>
          <w:marBottom w:val="0"/>
          <w:divBdr>
            <w:top w:val="none" w:sz="0" w:space="0" w:color="auto"/>
            <w:left w:val="none" w:sz="0" w:space="0" w:color="auto"/>
            <w:bottom w:val="none" w:sz="0" w:space="0" w:color="auto"/>
            <w:right w:val="none" w:sz="0" w:space="0" w:color="auto"/>
          </w:divBdr>
        </w:div>
        <w:div w:id="1894465557">
          <w:marLeft w:val="0"/>
          <w:marRight w:val="0"/>
          <w:marTop w:val="0"/>
          <w:marBottom w:val="0"/>
          <w:divBdr>
            <w:top w:val="none" w:sz="0" w:space="0" w:color="auto"/>
            <w:left w:val="none" w:sz="0" w:space="0" w:color="auto"/>
            <w:bottom w:val="none" w:sz="0" w:space="0" w:color="auto"/>
            <w:right w:val="none" w:sz="0" w:space="0" w:color="auto"/>
          </w:divBdr>
        </w:div>
        <w:div w:id="1907033716">
          <w:marLeft w:val="0"/>
          <w:marRight w:val="0"/>
          <w:marTop w:val="0"/>
          <w:marBottom w:val="0"/>
          <w:divBdr>
            <w:top w:val="none" w:sz="0" w:space="0" w:color="auto"/>
            <w:left w:val="none" w:sz="0" w:space="0" w:color="auto"/>
            <w:bottom w:val="none" w:sz="0" w:space="0" w:color="auto"/>
            <w:right w:val="none" w:sz="0" w:space="0" w:color="auto"/>
          </w:divBdr>
        </w:div>
        <w:div w:id="1926526180">
          <w:marLeft w:val="0"/>
          <w:marRight w:val="0"/>
          <w:marTop w:val="0"/>
          <w:marBottom w:val="0"/>
          <w:divBdr>
            <w:top w:val="none" w:sz="0" w:space="0" w:color="auto"/>
            <w:left w:val="none" w:sz="0" w:space="0" w:color="auto"/>
            <w:bottom w:val="none" w:sz="0" w:space="0" w:color="auto"/>
            <w:right w:val="none" w:sz="0" w:space="0" w:color="auto"/>
          </w:divBdr>
        </w:div>
        <w:div w:id="1947300118">
          <w:marLeft w:val="0"/>
          <w:marRight w:val="0"/>
          <w:marTop w:val="0"/>
          <w:marBottom w:val="0"/>
          <w:divBdr>
            <w:top w:val="none" w:sz="0" w:space="0" w:color="auto"/>
            <w:left w:val="none" w:sz="0" w:space="0" w:color="auto"/>
            <w:bottom w:val="none" w:sz="0" w:space="0" w:color="auto"/>
            <w:right w:val="none" w:sz="0" w:space="0" w:color="auto"/>
          </w:divBdr>
        </w:div>
        <w:div w:id="1948195369">
          <w:marLeft w:val="0"/>
          <w:marRight w:val="0"/>
          <w:marTop w:val="0"/>
          <w:marBottom w:val="0"/>
          <w:divBdr>
            <w:top w:val="none" w:sz="0" w:space="0" w:color="auto"/>
            <w:left w:val="none" w:sz="0" w:space="0" w:color="auto"/>
            <w:bottom w:val="none" w:sz="0" w:space="0" w:color="auto"/>
            <w:right w:val="none" w:sz="0" w:space="0" w:color="auto"/>
          </w:divBdr>
        </w:div>
        <w:div w:id="1957171187">
          <w:marLeft w:val="0"/>
          <w:marRight w:val="0"/>
          <w:marTop w:val="0"/>
          <w:marBottom w:val="0"/>
          <w:divBdr>
            <w:top w:val="none" w:sz="0" w:space="0" w:color="auto"/>
            <w:left w:val="none" w:sz="0" w:space="0" w:color="auto"/>
            <w:bottom w:val="none" w:sz="0" w:space="0" w:color="auto"/>
            <w:right w:val="none" w:sz="0" w:space="0" w:color="auto"/>
          </w:divBdr>
        </w:div>
        <w:div w:id="1963416610">
          <w:marLeft w:val="0"/>
          <w:marRight w:val="0"/>
          <w:marTop w:val="0"/>
          <w:marBottom w:val="0"/>
          <w:divBdr>
            <w:top w:val="none" w:sz="0" w:space="0" w:color="auto"/>
            <w:left w:val="none" w:sz="0" w:space="0" w:color="auto"/>
            <w:bottom w:val="none" w:sz="0" w:space="0" w:color="auto"/>
            <w:right w:val="none" w:sz="0" w:space="0" w:color="auto"/>
          </w:divBdr>
        </w:div>
        <w:div w:id="1970475625">
          <w:marLeft w:val="0"/>
          <w:marRight w:val="0"/>
          <w:marTop w:val="0"/>
          <w:marBottom w:val="0"/>
          <w:divBdr>
            <w:top w:val="none" w:sz="0" w:space="0" w:color="auto"/>
            <w:left w:val="none" w:sz="0" w:space="0" w:color="auto"/>
            <w:bottom w:val="none" w:sz="0" w:space="0" w:color="auto"/>
            <w:right w:val="none" w:sz="0" w:space="0" w:color="auto"/>
          </w:divBdr>
        </w:div>
        <w:div w:id="2009557576">
          <w:marLeft w:val="0"/>
          <w:marRight w:val="0"/>
          <w:marTop w:val="0"/>
          <w:marBottom w:val="0"/>
          <w:divBdr>
            <w:top w:val="none" w:sz="0" w:space="0" w:color="auto"/>
            <w:left w:val="none" w:sz="0" w:space="0" w:color="auto"/>
            <w:bottom w:val="none" w:sz="0" w:space="0" w:color="auto"/>
            <w:right w:val="none" w:sz="0" w:space="0" w:color="auto"/>
          </w:divBdr>
        </w:div>
        <w:div w:id="2013023835">
          <w:marLeft w:val="0"/>
          <w:marRight w:val="0"/>
          <w:marTop w:val="0"/>
          <w:marBottom w:val="0"/>
          <w:divBdr>
            <w:top w:val="none" w:sz="0" w:space="0" w:color="auto"/>
            <w:left w:val="none" w:sz="0" w:space="0" w:color="auto"/>
            <w:bottom w:val="none" w:sz="0" w:space="0" w:color="auto"/>
            <w:right w:val="none" w:sz="0" w:space="0" w:color="auto"/>
          </w:divBdr>
        </w:div>
        <w:div w:id="2013533440">
          <w:marLeft w:val="0"/>
          <w:marRight w:val="0"/>
          <w:marTop w:val="0"/>
          <w:marBottom w:val="0"/>
          <w:divBdr>
            <w:top w:val="none" w:sz="0" w:space="0" w:color="auto"/>
            <w:left w:val="none" w:sz="0" w:space="0" w:color="auto"/>
            <w:bottom w:val="none" w:sz="0" w:space="0" w:color="auto"/>
            <w:right w:val="none" w:sz="0" w:space="0" w:color="auto"/>
          </w:divBdr>
        </w:div>
        <w:div w:id="2016034301">
          <w:marLeft w:val="0"/>
          <w:marRight w:val="0"/>
          <w:marTop w:val="0"/>
          <w:marBottom w:val="0"/>
          <w:divBdr>
            <w:top w:val="none" w:sz="0" w:space="0" w:color="auto"/>
            <w:left w:val="none" w:sz="0" w:space="0" w:color="auto"/>
            <w:bottom w:val="none" w:sz="0" w:space="0" w:color="auto"/>
            <w:right w:val="none" w:sz="0" w:space="0" w:color="auto"/>
          </w:divBdr>
        </w:div>
        <w:div w:id="2018578536">
          <w:marLeft w:val="0"/>
          <w:marRight w:val="0"/>
          <w:marTop w:val="0"/>
          <w:marBottom w:val="0"/>
          <w:divBdr>
            <w:top w:val="none" w:sz="0" w:space="0" w:color="auto"/>
            <w:left w:val="none" w:sz="0" w:space="0" w:color="auto"/>
            <w:bottom w:val="none" w:sz="0" w:space="0" w:color="auto"/>
            <w:right w:val="none" w:sz="0" w:space="0" w:color="auto"/>
          </w:divBdr>
        </w:div>
        <w:div w:id="2018923652">
          <w:marLeft w:val="0"/>
          <w:marRight w:val="0"/>
          <w:marTop w:val="0"/>
          <w:marBottom w:val="0"/>
          <w:divBdr>
            <w:top w:val="none" w:sz="0" w:space="0" w:color="auto"/>
            <w:left w:val="none" w:sz="0" w:space="0" w:color="auto"/>
            <w:bottom w:val="none" w:sz="0" w:space="0" w:color="auto"/>
            <w:right w:val="none" w:sz="0" w:space="0" w:color="auto"/>
          </w:divBdr>
        </w:div>
        <w:div w:id="2052222536">
          <w:marLeft w:val="0"/>
          <w:marRight w:val="0"/>
          <w:marTop w:val="0"/>
          <w:marBottom w:val="0"/>
          <w:divBdr>
            <w:top w:val="none" w:sz="0" w:space="0" w:color="auto"/>
            <w:left w:val="none" w:sz="0" w:space="0" w:color="auto"/>
            <w:bottom w:val="none" w:sz="0" w:space="0" w:color="auto"/>
            <w:right w:val="none" w:sz="0" w:space="0" w:color="auto"/>
          </w:divBdr>
        </w:div>
        <w:div w:id="2053651324">
          <w:marLeft w:val="0"/>
          <w:marRight w:val="0"/>
          <w:marTop w:val="0"/>
          <w:marBottom w:val="0"/>
          <w:divBdr>
            <w:top w:val="none" w:sz="0" w:space="0" w:color="auto"/>
            <w:left w:val="none" w:sz="0" w:space="0" w:color="auto"/>
            <w:bottom w:val="none" w:sz="0" w:space="0" w:color="auto"/>
            <w:right w:val="none" w:sz="0" w:space="0" w:color="auto"/>
          </w:divBdr>
        </w:div>
        <w:div w:id="2073917228">
          <w:marLeft w:val="0"/>
          <w:marRight w:val="0"/>
          <w:marTop w:val="0"/>
          <w:marBottom w:val="0"/>
          <w:divBdr>
            <w:top w:val="none" w:sz="0" w:space="0" w:color="auto"/>
            <w:left w:val="none" w:sz="0" w:space="0" w:color="auto"/>
            <w:bottom w:val="none" w:sz="0" w:space="0" w:color="auto"/>
            <w:right w:val="none" w:sz="0" w:space="0" w:color="auto"/>
          </w:divBdr>
        </w:div>
        <w:div w:id="2089883271">
          <w:marLeft w:val="0"/>
          <w:marRight w:val="0"/>
          <w:marTop w:val="0"/>
          <w:marBottom w:val="0"/>
          <w:divBdr>
            <w:top w:val="none" w:sz="0" w:space="0" w:color="auto"/>
            <w:left w:val="none" w:sz="0" w:space="0" w:color="auto"/>
            <w:bottom w:val="none" w:sz="0" w:space="0" w:color="auto"/>
            <w:right w:val="none" w:sz="0" w:space="0" w:color="auto"/>
          </w:divBdr>
        </w:div>
        <w:div w:id="2126120667">
          <w:marLeft w:val="0"/>
          <w:marRight w:val="0"/>
          <w:marTop w:val="0"/>
          <w:marBottom w:val="0"/>
          <w:divBdr>
            <w:top w:val="none" w:sz="0" w:space="0" w:color="auto"/>
            <w:left w:val="none" w:sz="0" w:space="0" w:color="auto"/>
            <w:bottom w:val="none" w:sz="0" w:space="0" w:color="auto"/>
            <w:right w:val="none" w:sz="0" w:space="0" w:color="auto"/>
          </w:divBdr>
        </w:div>
        <w:div w:id="2140419836">
          <w:marLeft w:val="0"/>
          <w:marRight w:val="0"/>
          <w:marTop w:val="0"/>
          <w:marBottom w:val="0"/>
          <w:divBdr>
            <w:top w:val="none" w:sz="0" w:space="0" w:color="auto"/>
            <w:left w:val="none" w:sz="0" w:space="0" w:color="auto"/>
            <w:bottom w:val="none" w:sz="0" w:space="0" w:color="auto"/>
            <w:right w:val="none" w:sz="0" w:space="0" w:color="auto"/>
          </w:divBdr>
        </w:div>
      </w:divsChild>
    </w:div>
    <w:div w:id="1696927573">
      <w:bodyDiv w:val="1"/>
      <w:marLeft w:val="0"/>
      <w:marRight w:val="0"/>
      <w:marTop w:val="0"/>
      <w:marBottom w:val="0"/>
      <w:divBdr>
        <w:top w:val="none" w:sz="0" w:space="0" w:color="auto"/>
        <w:left w:val="none" w:sz="0" w:space="0" w:color="auto"/>
        <w:bottom w:val="none" w:sz="0" w:space="0" w:color="auto"/>
        <w:right w:val="none" w:sz="0" w:space="0" w:color="auto"/>
      </w:divBdr>
    </w:div>
    <w:div w:id="1705786135">
      <w:bodyDiv w:val="1"/>
      <w:marLeft w:val="0"/>
      <w:marRight w:val="0"/>
      <w:marTop w:val="0"/>
      <w:marBottom w:val="0"/>
      <w:divBdr>
        <w:top w:val="none" w:sz="0" w:space="0" w:color="auto"/>
        <w:left w:val="none" w:sz="0" w:space="0" w:color="auto"/>
        <w:bottom w:val="none" w:sz="0" w:space="0" w:color="auto"/>
        <w:right w:val="none" w:sz="0" w:space="0" w:color="auto"/>
      </w:divBdr>
    </w:div>
    <w:div w:id="1708987588">
      <w:bodyDiv w:val="1"/>
      <w:marLeft w:val="0"/>
      <w:marRight w:val="0"/>
      <w:marTop w:val="0"/>
      <w:marBottom w:val="0"/>
      <w:divBdr>
        <w:top w:val="none" w:sz="0" w:space="0" w:color="auto"/>
        <w:left w:val="none" w:sz="0" w:space="0" w:color="auto"/>
        <w:bottom w:val="none" w:sz="0" w:space="0" w:color="auto"/>
        <w:right w:val="none" w:sz="0" w:space="0" w:color="auto"/>
      </w:divBdr>
    </w:div>
    <w:div w:id="1713194061">
      <w:bodyDiv w:val="1"/>
      <w:marLeft w:val="0"/>
      <w:marRight w:val="0"/>
      <w:marTop w:val="0"/>
      <w:marBottom w:val="0"/>
      <w:divBdr>
        <w:top w:val="none" w:sz="0" w:space="0" w:color="auto"/>
        <w:left w:val="none" w:sz="0" w:space="0" w:color="auto"/>
        <w:bottom w:val="none" w:sz="0" w:space="0" w:color="auto"/>
        <w:right w:val="none" w:sz="0" w:space="0" w:color="auto"/>
      </w:divBdr>
    </w:div>
    <w:div w:id="1713572002">
      <w:bodyDiv w:val="1"/>
      <w:marLeft w:val="0"/>
      <w:marRight w:val="0"/>
      <w:marTop w:val="0"/>
      <w:marBottom w:val="0"/>
      <w:divBdr>
        <w:top w:val="none" w:sz="0" w:space="0" w:color="auto"/>
        <w:left w:val="none" w:sz="0" w:space="0" w:color="auto"/>
        <w:bottom w:val="none" w:sz="0" w:space="0" w:color="auto"/>
        <w:right w:val="none" w:sz="0" w:space="0" w:color="auto"/>
      </w:divBdr>
    </w:div>
    <w:div w:id="1726372522">
      <w:bodyDiv w:val="1"/>
      <w:marLeft w:val="0"/>
      <w:marRight w:val="0"/>
      <w:marTop w:val="0"/>
      <w:marBottom w:val="0"/>
      <w:divBdr>
        <w:top w:val="none" w:sz="0" w:space="0" w:color="auto"/>
        <w:left w:val="none" w:sz="0" w:space="0" w:color="auto"/>
        <w:bottom w:val="none" w:sz="0" w:space="0" w:color="auto"/>
        <w:right w:val="none" w:sz="0" w:space="0" w:color="auto"/>
      </w:divBdr>
    </w:div>
    <w:div w:id="1734623760">
      <w:bodyDiv w:val="1"/>
      <w:marLeft w:val="0"/>
      <w:marRight w:val="0"/>
      <w:marTop w:val="0"/>
      <w:marBottom w:val="0"/>
      <w:divBdr>
        <w:top w:val="none" w:sz="0" w:space="0" w:color="auto"/>
        <w:left w:val="none" w:sz="0" w:space="0" w:color="auto"/>
        <w:bottom w:val="none" w:sz="0" w:space="0" w:color="auto"/>
        <w:right w:val="none" w:sz="0" w:space="0" w:color="auto"/>
      </w:divBdr>
    </w:div>
    <w:div w:id="1742016760">
      <w:bodyDiv w:val="1"/>
      <w:marLeft w:val="0"/>
      <w:marRight w:val="0"/>
      <w:marTop w:val="0"/>
      <w:marBottom w:val="0"/>
      <w:divBdr>
        <w:top w:val="none" w:sz="0" w:space="0" w:color="auto"/>
        <w:left w:val="none" w:sz="0" w:space="0" w:color="auto"/>
        <w:bottom w:val="none" w:sz="0" w:space="0" w:color="auto"/>
        <w:right w:val="none" w:sz="0" w:space="0" w:color="auto"/>
      </w:divBdr>
    </w:div>
    <w:div w:id="1742215064">
      <w:bodyDiv w:val="1"/>
      <w:marLeft w:val="0"/>
      <w:marRight w:val="0"/>
      <w:marTop w:val="0"/>
      <w:marBottom w:val="0"/>
      <w:divBdr>
        <w:top w:val="none" w:sz="0" w:space="0" w:color="auto"/>
        <w:left w:val="none" w:sz="0" w:space="0" w:color="auto"/>
        <w:bottom w:val="none" w:sz="0" w:space="0" w:color="auto"/>
        <w:right w:val="none" w:sz="0" w:space="0" w:color="auto"/>
      </w:divBdr>
    </w:div>
    <w:div w:id="1747190455">
      <w:bodyDiv w:val="1"/>
      <w:marLeft w:val="0"/>
      <w:marRight w:val="0"/>
      <w:marTop w:val="0"/>
      <w:marBottom w:val="0"/>
      <w:divBdr>
        <w:top w:val="none" w:sz="0" w:space="0" w:color="auto"/>
        <w:left w:val="none" w:sz="0" w:space="0" w:color="auto"/>
        <w:bottom w:val="none" w:sz="0" w:space="0" w:color="auto"/>
        <w:right w:val="none" w:sz="0" w:space="0" w:color="auto"/>
      </w:divBdr>
    </w:div>
    <w:div w:id="1748765296">
      <w:bodyDiv w:val="1"/>
      <w:marLeft w:val="0"/>
      <w:marRight w:val="0"/>
      <w:marTop w:val="0"/>
      <w:marBottom w:val="0"/>
      <w:divBdr>
        <w:top w:val="none" w:sz="0" w:space="0" w:color="auto"/>
        <w:left w:val="none" w:sz="0" w:space="0" w:color="auto"/>
        <w:bottom w:val="none" w:sz="0" w:space="0" w:color="auto"/>
        <w:right w:val="none" w:sz="0" w:space="0" w:color="auto"/>
      </w:divBdr>
    </w:div>
    <w:div w:id="1753310640">
      <w:bodyDiv w:val="1"/>
      <w:marLeft w:val="0"/>
      <w:marRight w:val="0"/>
      <w:marTop w:val="0"/>
      <w:marBottom w:val="0"/>
      <w:divBdr>
        <w:top w:val="none" w:sz="0" w:space="0" w:color="auto"/>
        <w:left w:val="none" w:sz="0" w:space="0" w:color="auto"/>
        <w:bottom w:val="none" w:sz="0" w:space="0" w:color="auto"/>
        <w:right w:val="none" w:sz="0" w:space="0" w:color="auto"/>
      </w:divBdr>
    </w:div>
    <w:div w:id="1759599042">
      <w:bodyDiv w:val="1"/>
      <w:marLeft w:val="0"/>
      <w:marRight w:val="0"/>
      <w:marTop w:val="0"/>
      <w:marBottom w:val="0"/>
      <w:divBdr>
        <w:top w:val="none" w:sz="0" w:space="0" w:color="auto"/>
        <w:left w:val="none" w:sz="0" w:space="0" w:color="auto"/>
        <w:bottom w:val="none" w:sz="0" w:space="0" w:color="auto"/>
        <w:right w:val="none" w:sz="0" w:space="0" w:color="auto"/>
      </w:divBdr>
    </w:div>
    <w:div w:id="1763836834">
      <w:bodyDiv w:val="1"/>
      <w:marLeft w:val="0"/>
      <w:marRight w:val="0"/>
      <w:marTop w:val="0"/>
      <w:marBottom w:val="0"/>
      <w:divBdr>
        <w:top w:val="none" w:sz="0" w:space="0" w:color="auto"/>
        <w:left w:val="none" w:sz="0" w:space="0" w:color="auto"/>
        <w:bottom w:val="none" w:sz="0" w:space="0" w:color="auto"/>
        <w:right w:val="none" w:sz="0" w:space="0" w:color="auto"/>
      </w:divBdr>
    </w:div>
    <w:div w:id="1767917136">
      <w:bodyDiv w:val="1"/>
      <w:marLeft w:val="0"/>
      <w:marRight w:val="0"/>
      <w:marTop w:val="0"/>
      <w:marBottom w:val="0"/>
      <w:divBdr>
        <w:top w:val="none" w:sz="0" w:space="0" w:color="auto"/>
        <w:left w:val="none" w:sz="0" w:space="0" w:color="auto"/>
        <w:bottom w:val="none" w:sz="0" w:space="0" w:color="auto"/>
        <w:right w:val="none" w:sz="0" w:space="0" w:color="auto"/>
      </w:divBdr>
    </w:div>
    <w:div w:id="1769620360">
      <w:bodyDiv w:val="1"/>
      <w:marLeft w:val="0"/>
      <w:marRight w:val="0"/>
      <w:marTop w:val="0"/>
      <w:marBottom w:val="0"/>
      <w:divBdr>
        <w:top w:val="none" w:sz="0" w:space="0" w:color="auto"/>
        <w:left w:val="none" w:sz="0" w:space="0" w:color="auto"/>
        <w:bottom w:val="none" w:sz="0" w:space="0" w:color="auto"/>
        <w:right w:val="none" w:sz="0" w:space="0" w:color="auto"/>
      </w:divBdr>
    </w:div>
    <w:div w:id="1782148566">
      <w:bodyDiv w:val="1"/>
      <w:marLeft w:val="0"/>
      <w:marRight w:val="0"/>
      <w:marTop w:val="0"/>
      <w:marBottom w:val="0"/>
      <w:divBdr>
        <w:top w:val="none" w:sz="0" w:space="0" w:color="auto"/>
        <w:left w:val="none" w:sz="0" w:space="0" w:color="auto"/>
        <w:bottom w:val="none" w:sz="0" w:space="0" w:color="auto"/>
        <w:right w:val="none" w:sz="0" w:space="0" w:color="auto"/>
      </w:divBdr>
    </w:div>
    <w:div w:id="1796482633">
      <w:bodyDiv w:val="1"/>
      <w:marLeft w:val="0"/>
      <w:marRight w:val="0"/>
      <w:marTop w:val="0"/>
      <w:marBottom w:val="0"/>
      <w:divBdr>
        <w:top w:val="none" w:sz="0" w:space="0" w:color="auto"/>
        <w:left w:val="none" w:sz="0" w:space="0" w:color="auto"/>
        <w:bottom w:val="none" w:sz="0" w:space="0" w:color="auto"/>
        <w:right w:val="none" w:sz="0" w:space="0" w:color="auto"/>
      </w:divBdr>
    </w:div>
    <w:div w:id="1796826155">
      <w:bodyDiv w:val="1"/>
      <w:marLeft w:val="0"/>
      <w:marRight w:val="0"/>
      <w:marTop w:val="0"/>
      <w:marBottom w:val="0"/>
      <w:divBdr>
        <w:top w:val="none" w:sz="0" w:space="0" w:color="auto"/>
        <w:left w:val="none" w:sz="0" w:space="0" w:color="auto"/>
        <w:bottom w:val="none" w:sz="0" w:space="0" w:color="auto"/>
        <w:right w:val="none" w:sz="0" w:space="0" w:color="auto"/>
      </w:divBdr>
    </w:div>
    <w:div w:id="1813059409">
      <w:bodyDiv w:val="1"/>
      <w:marLeft w:val="0"/>
      <w:marRight w:val="0"/>
      <w:marTop w:val="0"/>
      <w:marBottom w:val="0"/>
      <w:divBdr>
        <w:top w:val="none" w:sz="0" w:space="0" w:color="auto"/>
        <w:left w:val="none" w:sz="0" w:space="0" w:color="auto"/>
        <w:bottom w:val="none" w:sz="0" w:space="0" w:color="auto"/>
        <w:right w:val="none" w:sz="0" w:space="0" w:color="auto"/>
      </w:divBdr>
    </w:div>
    <w:div w:id="1813473903">
      <w:bodyDiv w:val="1"/>
      <w:marLeft w:val="0"/>
      <w:marRight w:val="0"/>
      <w:marTop w:val="0"/>
      <w:marBottom w:val="0"/>
      <w:divBdr>
        <w:top w:val="none" w:sz="0" w:space="0" w:color="auto"/>
        <w:left w:val="none" w:sz="0" w:space="0" w:color="auto"/>
        <w:bottom w:val="none" w:sz="0" w:space="0" w:color="auto"/>
        <w:right w:val="none" w:sz="0" w:space="0" w:color="auto"/>
      </w:divBdr>
    </w:div>
    <w:div w:id="1847162642">
      <w:bodyDiv w:val="1"/>
      <w:marLeft w:val="0"/>
      <w:marRight w:val="0"/>
      <w:marTop w:val="0"/>
      <w:marBottom w:val="0"/>
      <w:divBdr>
        <w:top w:val="none" w:sz="0" w:space="0" w:color="auto"/>
        <w:left w:val="none" w:sz="0" w:space="0" w:color="auto"/>
        <w:bottom w:val="none" w:sz="0" w:space="0" w:color="auto"/>
        <w:right w:val="none" w:sz="0" w:space="0" w:color="auto"/>
      </w:divBdr>
    </w:div>
    <w:div w:id="1855995581">
      <w:bodyDiv w:val="1"/>
      <w:marLeft w:val="0"/>
      <w:marRight w:val="0"/>
      <w:marTop w:val="0"/>
      <w:marBottom w:val="0"/>
      <w:divBdr>
        <w:top w:val="none" w:sz="0" w:space="0" w:color="auto"/>
        <w:left w:val="none" w:sz="0" w:space="0" w:color="auto"/>
        <w:bottom w:val="none" w:sz="0" w:space="0" w:color="auto"/>
        <w:right w:val="none" w:sz="0" w:space="0" w:color="auto"/>
      </w:divBdr>
    </w:div>
    <w:div w:id="1857382901">
      <w:bodyDiv w:val="1"/>
      <w:marLeft w:val="0"/>
      <w:marRight w:val="0"/>
      <w:marTop w:val="0"/>
      <w:marBottom w:val="0"/>
      <w:divBdr>
        <w:top w:val="none" w:sz="0" w:space="0" w:color="auto"/>
        <w:left w:val="none" w:sz="0" w:space="0" w:color="auto"/>
        <w:bottom w:val="none" w:sz="0" w:space="0" w:color="auto"/>
        <w:right w:val="none" w:sz="0" w:space="0" w:color="auto"/>
      </w:divBdr>
    </w:div>
    <w:div w:id="1861122758">
      <w:bodyDiv w:val="1"/>
      <w:marLeft w:val="0"/>
      <w:marRight w:val="0"/>
      <w:marTop w:val="0"/>
      <w:marBottom w:val="0"/>
      <w:divBdr>
        <w:top w:val="none" w:sz="0" w:space="0" w:color="auto"/>
        <w:left w:val="none" w:sz="0" w:space="0" w:color="auto"/>
        <w:bottom w:val="none" w:sz="0" w:space="0" w:color="auto"/>
        <w:right w:val="none" w:sz="0" w:space="0" w:color="auto"/>
      </w:divBdr>
    </w:div>
    <w:div w:id="1861235310">
      <w:bodyDiv w:val="1"/>
      <w:marLeft w:val="0"/>
      <w:marRight w:val="0"/>
      <w:marTop w:val="0"/>
      <w:marBottom w:val="0"/>
      <w:divBdr>
        <w:top w:val="none" w:sz="0" w:space="0" w:color="auto"/>
        <w:left w:val="none" w:sz="0" w:space="0" w:color="auto"/>
        <w:bottom w:val="none" w:sz="0" w:space="0" w:color="auto"/>
        <w:right w:val="none" w:sz="0" w:space="0" w:color="auto"/>
      </w:divBdr>
    </w:div>
    <w:div w:id="1861701023">
      <w:bodyDiv w:val="1"/>
      <w:marLeft w:val="0"/>
      <w:marRight w:val="0"/>
      <w:marTop w:val="0"/>
      <w:marBottom w:val="0"/>
      <w:divBdr>
        <w:top w:val="none" w:sz="0" w:space="0" w:color="auto"/>
        <w:left w:val="none" w:sz="0" w:space="0" w:color="auto"/>
        <w:bottom w:val="none" w:sz="0" w:space="0" w:color="auto"/>
        <w:right w:val="none" w:sz="0" w:space="0" w:color="auto"/>
      </w:divBdr>
    </w:div>
    <w:div w:id="1866210561">
      <w:bodyDiv w:val="1"/>
      <w:marLeft w:val="0"/>
      <w:marRight w:val="0"/>
      <w:marTop w:val="0"/>
      <w:marBottom w:val="0"/>
      <w:divBdr>
        <w:top w:val="none" w:sz="0" w:space="0" w:color="auto"/>
        <w:left w:val="none" w:sz="0" w:space="0" w:color="auto"/>
        <w:bottom w:val="none" w:sz="0" w:space="0" w:color="auto"/>
        <w:right w:val="none" w:sz="0" w:space="0" w:color="auto"/>
      </w:divBdr>
    </w:div>
    <w:div w:id="1885214570">
      <w:bodyDiv w:val="1"/>
      <w:marLeft w:val="0"/>
      <w:marRight w:val="0"/>
      <w:marTop w:val="0"/>
      <w:marBottom w:val="0"/>
      <w:divBdr>
        <w:top w:val="none" w:sz="0" w:space="0" w:color="auto"/>
        <w:left w:val="none" w:sz="0" w:space="0" w:color="auto"/>
        <w:bottom w:val="none" w:sz="0" w:space="0" w:color="auto"/>
        <w:right w:val="none" w:sz="0" w:space="0" w:color="auto"/>
      </w:divBdr>
    </w:div>
    <w:div w:id="1885217021">
      <w:bodyDiv w:val="1"/>
      <w:marLeft w:val="0"/>
      <w:marRight w:val="0"/>
      <w:marTop w:val="0"/>
      <w:marBottom w:val="0"/>
      <w:divBdr>
        <w:top w:val="none" w:sz="0" w:space="0" w:color="auto"/>
        <w:left w:val="none" w:sz="0" w:space="0" w:color="auto"/>
        <w:bottom w:val="none" w:sz="0" w:space="0" w:color="auto"/>
        <w:right w:val="none" w:sz="0" w:space="0" w:color="auto"/>
      </w:divBdr>
    </w:div>
    <w:div w:id="1887254295">
      <w:bodyDiv w:val="1"/>
      <w:marLeft w:val="0"/>
      <w:marRight w:val="0"/>
      <w:marTop w:val="0"/>
      <w:marBottom w:val="0"/>
      <w:divBdr>
        <w:top w:val="none" w:sz="0" w:space="0" w:color="auto"/>
        <w:left w:val="none" w:sz="0" w:space="0" w:color="auto"/>
        <w:bottom w:val="none" w:sz="0" w:space="0" w:color="auto"/>
        <w:right w:val="none" w:sz="0" w:space="0" w:color="auto"/>
      </w:divBdr>
    </w:div>
    <w:div w:id="1893733728">
      <w:bodyDiv w:val="1"/>
      <w:marLeft w:val="0"/>
      <w:marRight w:val="0"/>
      <w:marTop w:val="0"/>
      <w:marBottom w:val="0"/>
      <w:divBdr>
        <w:top w:val="none" w:sz="0" w:space="0" w:color="auto"/>
        <w:left w:val="none" w:sz="0" w:space="0" w:color="auto"/>
        <w:bottom w:val="none" w:sz="0" w:space="0" w:color="auto"/>
        <w:right w:val="none" w:sz="0" w:space="0" w:color="auto"/>
      </w:divBdr>
    </w:div>
    <w:div w:id="1906912789">
      <w:bodyDiv w:val="1"/>
      <w:marLeft w:val="0"/>
      <w:marRight w:val="0"/>
      <w:marTop w:val="0"/>
      <w:marBottom w:val="0"/>
      <w:divBdr>
        <w:top w:val="none" w:sz="0" w:space="0" w:color="auto"/>
        <w:left w:val="none" w:sz="0" w:space="0" w:color="auto"/>
        <w:bottom w:val="none" w:sz="0" w:space="0" w:color="auto"/>
        <w:right w:val="none" w:sz="0" w:space="0" w:color="auto"/>
      </w:divBdr>
    </w:div>
    <w:div w:id="1913999255">
      <w:bodyDiv w:val="1"/>
      <w:marLeft w:val="0"/>
      <w:marRight w:val="0"/>
      <w:marTop w:val="0"/>
      <w:marBottom w:val="0"/>
      <w:divBdr>
        <w:top w:val="none" w:sz="0" w:space="0" w:color="auto"/>
        <w:left w:val="none" w:sz="0" w:space="0" w:color="auto"/>
        <w:bottom w:val="none" w:sz="0" w:space="0" w:color="auto"/>
        <w:right w:val="none" w:sz="0" w:space="0" w:color="auto"/>
      </w:divBdr>
    </w:div>
    <w:div w:id="1914703812">
      <w:bodyDiv w:val="1"/>
      <w:marLeft w:val="0"/>
      <w:marRight w:val="0"/>
      <w:marTop w:val="0"/>
      <w:marBottom w:val="0"/>
      <w:divBdr>
        <w:top w:val="none" w:sz="0" w:space="0" w:color="auto"/>
        <w:left w:val="none" w:sz="0" w:space="0" w:color="auto"/>
        <w:bottom w:val="none" w:sz="0" w:space="0" w:color="auto"/>
        <w:right w:val="none" w:sz="0" w:space="0" w:color="auto"/>
      </w:divBdr>
    </w:div>
    <w:div w:id="1918243414">
      <w:bodyDiv w:val="1"/>
      <w:marLeft w:val="0"/>
      <w:marRight w:val="0"/>
      <w:marTop w:val="0"/>
      <w:marBottom w:val="0"/>
      <w:divBdr>
        <w:top w:val="none" w:sz="0" w:space="0" w:color="auto"/>
        <w:left w:val="none" w:sz="0" w:space="0" w:color="auto"/>
        <w:bottom w:val="none" w:sz="0" w:space="0" w:color="auto"/>
        <w:right w:val="none" w:sz="0" w:space="0" w:color="auto"/>
      </w:divBdr>
    </w:div>
    <w:div w:id="1940719638">
      <w:bodyDiv w:val="1"/>
      <w:marLeft w:val="0"/>
      <w:marRight w:val="0"/>
      <w:marTop w:val="0"/>
      <w:marBottom w:val="0"/>
      <w:divBdr>
        <w:top w:val="none" w:sz="0" w:space="0" w:color="auto"/>
        <w:left w:val="none" w:sz="0" w:space="0" w:color="auto"/>
        <w:bottom w:val="none" w:sz="0" w:space="0" w:color="auto"/>
        <w:right w:val="none" w:sz="0" w:space="0" w:color="auto"/>
      </w:divBdr>
    </w:div>
    <w:div w:id="1957827837">
      <w:bodyDiv w:val="1"/>
      <w:marLeft w:val="0"/>
      <w:marRight w:val="0"/>
      <w:marTop w:val="0"/>
      <w:marBottom w:val="0"/>
      <w:divBdr>
        <w:top w:val="none" w:sz="0" w:space="0" w:color="auto"/>
        <w:left w:val="none" w:sz="0" w:space="0" w:color="auto"/>
        <w:bottom w:val="none" w:sz="0" w:space="0" w:color="auto"/>
        <w:right w:val="none" w:sz="0" w:space="0" w:color="auto"/>
      </w:divBdr>
    </w:div>
    <w:div w:id="1966814630">
      <w:bodyDiv w:val="1"/>
      <w:marLeft w:val="0"/>
      <w:marRight w:val="0"/>
      <w:marTop w:val="0"/>
      <w:marBottom w:val="0"/>
      <w:divBdr>
        <w:top w:val="none" w:sz="0" w:space="0" w:color="auto"/>
        <w:left w:val="none" w:sz="0" w:space="0" w:color="auto"/>
        <w:bottom w:val="none" w:sz="0" w:space="0" w:color="auto"/>
        <w:right w:val="none" w:sz="0" w:space="0" w:color="auto"/>
      </w:divBdr>
    </w:div>
    <w:div w:id="1968586411">
      <w:bodyDiv w:val="1"/>
      <w:marLeft w:val="0"/>
      <w:marRight w:val="0"/>
      <w:marTop w:val="0"/>
      <w:marBottom w:val="0"/>
      <w:divBdr>
        <w:top w:val="none" w:sz="0" w:space="0" w:color="auto"/>
        <w:left w:val="none" w:sz="0" w:space="0" w:color="auto"/>
        <w:bottom w:val="none" w:sz="0" w:space="0" w:color="auto"/>
        <w:right w:val="none" w:sz="0" w:space="0" w:color="auto"/>
      </w:divBdr>
    </w:div>
    <w:div w:id="1978027127">
      <w:bodyDiv w:val="1"/>
      <w:marLeft w:val="0"/>
      <w:marRight w:val="0"/>
      <w:marTop w:val="0"/>
      <w:marBottom w:val="0"/>
      <w:divBdr>
        <w:top w:val="none" w:sz="0" w:space="0" w:color="auto"/>
        <w:left w:val="none" w:sz="0" w:space="0" w:color="auto"/>
        <w:bottom w:val="none" w:sz="0" w:space="0" w:color="auto"/>
        <w:right w:val="none" w:sz="0" w:space="0" w:color="auto"/>
      </w:divBdr>
    </w:div>
    <w:div w:id="1993867569">
      <w:bodyDiv w:val="1"/>
      <w:marLeft w:val="0"/>
      <w:marRight w:val="0"/>
      <w:marTop w:val="0"/>
      <w:marBottom w:val="0"/>
      <w:divBdr>
        <w:top w:val="none" w:sz="0" w:space="0" w:color="auto"/>
        <w:left w:val="none" w:sz="0" w:space="0" w:color="auto"/>
        <w:bottom w:val="none" w:sz="0" w:space="0" w:color="auto"/>
        <w:right w:val="none" w:sz="0" w:space="0" w:color="auto"/>
      </w:divBdr>
    </w:div>
    <w:div w:id="2000189114">
      <w:bodyDiv w:val="1"/>
      <w:marLeft w:val="0"/>
      <w:marRight w:val="0"/>
      <w:marTop w:val="0"/>
      <w:marBottom w:val="0"/>
      <w:divBdr>
        <w:top w:val="none" w:sz="0" w:space="0" w:color="auto"/>
        <w:left w:val="none" w:sz="0" w:space="0" w:color="auto"/>
        <w:bottom w:val="none" w:sz="0" w:space="0" w:color="auto"/>
        <w:right w:val="none" w:sz="0" w:space="0" w:color="auto"/>
      </w:divBdr>
    </w:div>
    <w:div w:id="2008972543">
      <w:bodyDiv w:val="1"/>
      <w:marLeft w:val="0"/>
      <w:marRight w:val="0"/>
      <w:marTop w:val="0"/>
      <w:marBottom w:val="0"/>
      <w:divBdr>
        <w:top w:val="none" w:sz="0" w:space="0" w:color="auto"/>
        <w:left w:val="none" w:sz="0" w:space="0" w:color="auto"/>
        <w:bottom w:val="none" w:sz="0" w:space="0" w:color="auto"/>
        <w:right w:val="none" w:sz="0" w:space="0" w:color="auto"/>
      </w:divBdr>
    </w:div>
    <w:div w:id="2010785765">
      <w:bodyDiv w:val="1"/>
      <w:marLeft w:val="0"/>
      <w:marRight w:val="0"/>
      <w:marTop w:val="0"/>
      <w:marBottom w:val="0"/>
      <w:divBdr>
        <w:top w:val="none" w:sz="0" w:space="0" w:color="auto"/>
        <w:left w:val="none" w:sz="0" w:space="0" w:color="auto"/>
        <w:bottom w:val="none" w:sz="0" w:space="0" w:color="auto"/>
        <w:right w:val="none" w:sz="0" w:space="0" w:color="auto"/>
      </w:divBdr>
    </w:div>
    <w:div w:id="2019379509">
      <w:bodyDiv w:val="1"/>
      <w:marLeft w:val="0"/>
      <w:marRight w:val="0"/>
      <w:marTop w:val="0"/>
      <w:marBottom w:val="0"/>
      <w:divBdr>
        <w:top w:val="none" w:sz="0" w:space="0" w:color="auto"/>
        <w:left w:val="none" w:sz="0" w:space="0" w:color="auto"/>
        <w:bottom w:val="none" w:sz="0" w:space="0" w:color="auto"/>
        <w:right w:val="none" w:sz="0" w:space="0" w:color="auto"/>
      </w:divBdr>
    </w:div>
    <w:div w:id="2027245629">
      <w:bodyDiv w:val="1"/>
      <w:marLeft w:val="0"/>
      <w:marRight w:val="0"/>
      <w:marTop w:val="0"/>
      <w:marBottom w:val="0"/>
      <w:divBdr>
        <w:top w:val="none" w:sz="0" w:space="0" w:color="auto"/>
        <w:left w:val="none" w:sz="0" w:space="0" w:color="auto"/>
        <w:bottom w:val="none" w:sz="0" w:space="0" w:color="auto"/>
        <w:right w:val="none" w:sz="0" w:space="0" w:color="auto"/>
      </w:divBdr>
    </w:div>
    <w:div w:id="2031489518">
      <w:bodyDiv w:val="1"/>
      <w:marLeft w:val="0"/>
      <w:marRight w:val="0"/>
      <w:marTop w:val="0"/>
      <w:marBottom w:val="0"/>
      <w:divBdr>
        <w:top w:val="none" w:sz="0" w:space="0" w:color="auto"/>
        <w:left w:val="none" w:sz="0" w:space="0" w:color="auto"/>
        <w:bottom w:val="none" w:sz="0" w:space="0" w:color="auto"/>
        <w:right w:val="none" w:sz="0" w:space="0" w:color="auto"/>
      </w:divBdr>
    </w:div>
    <w:div w:id="2039425145">
      <w:bodyDiv w:val="1"/>
      <w:marLeft w:val="0"/>
      <w:marRight w:val="0"/>
      <w:marTop w:val="0"/>
      <w:marBottom w:val="0"/>
      <w:divBdr>
        <w:top w:val="none" w:sz="0" w:space="0" w:color="auto"/>
        <w:left w:val="none" w:sz="0" w:space="0" w:color="auto"/>
        <w:bottom w:val="none" w:sz="0" w:space="0" w:color="auto"/>
        <w:right w:val="none" w:sz="0" w:space="0" w:color="auto"/>
      </w:divBdr>
    </w:div>
    <w:div w:id="2041010925">
      <w:bodyDiv w:val="1"/>
      <w:marLeft w:val="0"/>
      <w:marRight w:val="0"/>
      <w:marTop w:val="0"/>
      <w:marBottom w:val="0"/>
      <w:divBdr>
        <w:top w:val="none" w:sz="0" w:space="0" w:color="auto"/>
        <w:left w:val="none" w:sz="0" w:space="0" w:color="auto"/>
        <w:bottom w:val="none" w:sz="0" w:space="0" w:color="auto"/>
        <w:right w:val="none" w:sz="0" w:space="0" w:color="auto"/>
      </w:divBdr>
    </w:div>
    <w:div w:id="2055420506">
      <w:bodyDiv w:val="1"/>
      <w:marLeft w:val="0"/>
      <w:marRight w:val="0"/>
      <w:marTop w:val="0"/>
      <w:marBottom w:val="0"/>
      <w:divBdr>
        <w:top w:val="none" w:sz="0" w:space="0" w:color="auto"/>
        <w:left w:val="none" w:sz="0" w:space="0" w:color="auto"/>
        <w:bottom w:val="none" w:sz="0" w:space="0" w:color="auto"/>
        <w:right w:val="none" w:sz="0" w:space="0" w:color="auto"/>
      </w:divBdr>
    </w:div>
    <w:div w:id="2062091133">
      <w:bodyDiv w:val="1"/>
      <w:marLeft w:val="0"/>
      <w:marRight w:val="0"/>
      <w:marTop w:val="0"/>
      <w:marBottom w:val="0"/>
      <w:divBdr>
        <w:top w:val="none" w:sz="0" w:space="0" w:color="auto"/>
        <w:left w:val="none" w:sz="0" w:space="0" w:color="auto"/>
        <w:bottom w:val="none" w:sz="0" w:space="0" w:color="auto"/>
        <w:right w:val="none" w:sz="0" w:space="0" w:color="auto"/>
      </w:divBdr>
    </w:div>
    <w:div w:id="2106880851">
      <w:bodyDiv w:val="1"/>
      <w:marLeft w:val="0"/>
      <w:marRight w:val="0"/>
      <w:marTop w:val="0"/>
      <w:marBottom w:val="0"/>
      <w:divBdr>
        <w:top w:val="none" w:sz="0" w:space="0" w:color="auto"/>
        <w:left w:val="none" w:sz="0" w:space="0" w:color="auto"/>
        <w:bottom w:val="none" w:sz="0" w:space="0" w:color="auto"/>
        <w:right w:val="none" w:sz="0" w:space="0" w:color="auto"/>
      </w:divBdr>
    </w:div>
    <w:div w:id="2111587593">
      <w:bodyDiv w:val="1"/>
      <w:marLeft w:val="0"/>
      <w:marRight w:val="0"/>
      <w:marTop w:val="0"/>
      <w:marBottom w:val="0"/>
      <w:divBdr>
        <w:top w:val="none" w:sz="0" w:space="0" w:color="auto"/>
        <w:left w:val="none" w:sz="0" w:space="0" w:color="auto"/>
        <w:bottom w:val="none" w:sz="0" w:space="0" w:color="auto"/>
        <w:right w:val="none" w:sz="0" w:space="0" w:color="auto"/>
      </w:divBdr>
    </w:div>
    <w:div w:id="2112896790">
      <w:bodyDiv w:val="1"/>
      <w:marLeft w:val="0"/>
      <w:marRight w:val="0"/>
      <w:marTop w:val="0"/>
      <w:marBottom w:val="0"/>
      <w:divBdr>
        <w:top w:val="none" w:sz="0" w:space="0" w:color="auto"/>
        <w:left w:val="none" w:sz="0" w:space="0" w:color="auto"/>
        <w:bottom w:val="none" w:sz="0" w:space="0" w:color="auto"/>
        <w:right w:val="none" w:sz="0" w:space="0" w:color="auto"/>
      </w:divBdr>
    </w:div>
    <w:div w:id="2113473220">
      <w:bodyDiv w:val="1"/>
      <w:marLeft w:val="0"/>
      <w:marRight w:val="0"/>
      <w:marTop w:val="0"/>
      <w:marBottom w:val="0"/>
      <w:divBdr>
        <w:top w:val="none" w:sz="0" w:space="0" w:color="auto"/>
        <w:left w:val="none" w:sz="0" w:space="0" w:color="auto"/>
        <w:bottom w:val="none" w:sz="0" w:space="0" w:color="auto"/>
        <w:right w:val="none" w:sz="0" w:space="0" w:color="auto"/>
      </w:divBdr>
    </w:div>
    <w:div w:id="2140370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aad_azab21@fmed.bu.edu.e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0D81E-9B72-43A7-A530-6D736C2E3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13</Pages>
  <Words>2844</Words>
  <Characters>37672</Characters>
  <Application>Microsoft Office Word</Application>
  <DocSecurity>0</DocSecurity>
  <Lines>313</Lines>
  <Paragraphs>80</Paragraphs>
  <ScaleCrop>false</ScaleCrop>
  <HeadingPairs>
    <vt:vector size="2" baseType="variant">
      <vt:variant>
        <vt:lpstr>Title</vt:lpstr>
      </vt:variant>
      <vt:variant>
        <vt:i4>1</vt:i4>
      </vt:variant>
    </vt:vector>
  </HeadingPairs>
  <TitlesOfParts>
    <vt:vector size="1" baseType="lpstr">
      <vt:lpstr/>
    </vt:vector>
  </TitlesOfParts>
  <Company>&lt;egyptian hak&gt;</Company>
  <LinksUpToDate>false</LinksUpToDate>
  <CharactersWithSpaces>40436</CharactersWithSpaces>
  <SharedDoc>false</SharedDoc>
  <HLinks>
    <vt:vector size="12" baseType="variant">
      <vt:variant>
        <vt:i4>4456475</vt:i4>
      </vt:variant>
      <vt:variant>
        <vt:i4>45</vt:i4>
      </vt:variant>
      <vt:variant>
        <vt:i4>0</vt:i4>
      </vt:variant>
      <vt:variant>
        <vt:i4>5</vt:i4>
      </vt:variant>
      <vt:variant>
        <vt:lpwstr>https://www.sciencedirect.com/topics/medicine-and-dentistry/spontaneous-remission</vt:lpwstr>
      </vt:variant>
      <vt:variant>
        <vt:lpwstr/>
      </vt:variant>
      <vt:variant>
        <vt:i4>1769506</vt:i4>
      </vt:variant>
      <vt:variant>
        <vt:i4>0</vt:i4>
      </vt:variant>
      <vt:variant>
        <vt:i4>0</vt:i4>
      </vt:variant>
      <vt:variant>
        <vt:i4>5</vt:i4>
      </vt:variant>
      <vt:variant>
        <vt:lpwstr>mailto:dr.n.badawy@gmail.com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Halfawy</dc:creator>
  <cp:lastModifiedBy>Ayman Target 4</cp:lastModifiedBy>
  <cp:revision>254</cp:revision>
  <cp:lastPrinted>2021-02-07T05:15:00Z</cp:lastPrinted>
  <dcterms:created xsi:type="dcterms:W3CDTF">2022-01-15T07:17:00Z</dcterms:created>
  <dcterms:modified xsi:type="dcterms:W3CDTF">2026-04-28T18:27:00Z</dcterms:modified>
</cp:coreProperties>
</file>